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88" w:rsidRPr="00297043" w:rsidRDefault="00D25688" w:rsidP="00D25688">
      <w:pPr>
        <w:pStyle w:val="NormalWeb"/>
        <w:spacing w:before="0" w:beforeAutospacing="0" w:after="0"/>
        <w:jc w:val="center"/>
        <w:rPr>
          <w:rFonts w:ascii="Bookman Old Style" w:hAnsi="Bookman Old Style" w:cs="Tahoma"/>
          <w:sz w:val="28"/>
          <w:szCs w:val="28"/>
        </w:rPr>
      </w:pPr>
      <w:bookmarkStart w:id="0" w:name="_GoBack"/>
      <w:bookmarkEnd w:id="0"/>
      <w:r w:rsidRPr="00297043">
        <w:rPr>
          <w:rFonts w:ascii="Bookman Old Style" w:hAnsi="Bookman Old Style" w:cs="Tahoma"/>
          <w:b/>
          <w:bCs/>
          <w:sz w:val="28"/>
          <w:szCs w:val="28"/>
        </w:rPr>
        <w:t>DECRETO Nº</w:t>
      </w:r>
      <w:r>
        <w:rPr>
          <w:rFonts w:ascii="Bookman Old Style" w:hAnsi="Bookman Old Style" w:cs="Tahoma"/>
          <w:b/>
          <w:bCs/>
          <w:sz w:val="28"/>
          <w:szCs w:val="28"/>
        </w:rPr>
        <w:t xml:space="preserve"> 139</w:t>
      </w:r>
      <w:r w:rsidR="00B26C69">
        <w:rPr>
          <w:rFonts w:ascii="Bookman Old Style" w:hAnsi="Bookman Old Style" w:cs="Tahoma"/>
          <w:b/>
          <w:bCs/>
          <w:sz w:val="28"/>
          <w:szCs w:val="28"/>
        </w:rPr>
        <w:t>6</w:t>
      </w:r>
      <w:r w:rsidRPr="00297043">
        <w:rPr>
          <w:rFonts w:ascii="Bookman Old Style" w:hAnsi="Bookman Old Style" w:cs="Tahoma"/>
          <w:b/>
          <w:bCs/>
          <w:sz w:val="28"/>
          <w:szCs w:val="28"/>
        </w:rPr>
        <w:t>-04/2020</w:t>
      </w: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sz w:val="22"/>
          <w:szCs w:val="22"/>
        </w:rPr>
      </w:pPr>
    </w:p>
    <w:p w:rsidR="00D25688" w:rsidRPr="00605C58" w:rsidRDefault="00B26C69" w:rsidP="00D25688">
      <w:pPr>
        <w:pStyle w:val="NormalWeb"/>
        <w:spacing w:before="0" w:beforeAutospacing="0" w:after="0"/>
        <w:ind w:left="2832"/>
        <w:jc w:val="both"/>
        <w:rPr>
          <w:rFonts w:ascii="Bookman Old Style" w:hAnsi="Bookman Old Style" w:cs="Tahoma"/>
          <w:b/>
          <w:i/>
          <w:iCs/>
          <w:sz w:val="22"/>
          <w:szCs w:val="22"/>
        </w:rPr>
      </w:pPr>
      <w:r>
        <w:rPr>
          <w:rFonts w:ascii="Bookman Old Style" w:hAnsi="Bookman Old Style" w:cs="Tahoma"/>
          <w:b/>
          <w:i/>
          <w:iCs/>
          <w:sz w:val="22"/>
          <w:szCs w:val="22"/>
        </w:rPr>
        <w:t>Dispõe sobre as análises e aprovações ambientais dos parcelamentos do solo no município de Cruze</w:t>
      </w:r>
      <w:r w:rsidR="00D25688" w:rsidRPr="00605C58">
        <w:rPr>
          <w:rFonts w:ascii="Bookman Old Style" w:hAnsi="Bookman Old Style" w:cs="Tahoma"/>
          <w:b/>
          <w:i/>
          <w:iCs/>
          <w:sz w:val="22"/>
          <w:szCs w:val="22"/>
        </w:rPr>
        <w:t>iro do Sul/RS e dá outras providências.</w:t>
      </w:r>
    </w:p>
    <w:p w:rsidR="00D2568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b/>
          <w:bCs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b/>
          <w:bCs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b/>
          <w:bCs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 w:rsidRPr="00605C58">
        <w:rPr>
          <w:rFonts w:ascii="Bookman Old Style" w:hAnsi="Bookman Old Style" w:cs="Tahoma"/>
          <w:b/>
          <w:bCs/>
          <w:i/>
          <w:iCs/>
          <w:sz w:val="22"/>
          <w:szCs w:val="22"/>
        </w:rPr>
        <w:t>LAIRTON HAUSCHILD</w:t>
      </w:r>
      <w:r w:rsidRPr="00605C58">
        <w:rPr>
          <w:rFonts w:ascii="Bookman Old Style" w:hAnsi="Bookman Old Style" w:cs="Tahoma"/>
          <w:sz w:val="22"/>
          <w:szCs w:val="22"/>
        </w:rPr>
        <w:t>, Prefeito Municipal de Cruzeiro do Sul/RS, no uso das atribuições que lhe são conferidas pela legislação vigente, especialmente em conformidade com as disposições contidas na Lei Orgânica Municipal;</w:t>
      </w: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sz w:val="22"/>
          <w:szCs w:val="22"/>
        </w:rPr>
      </w:pPr>
    </w:p>
    <w:p w:rsidR="00B26C69" w:rsidRDefault="00D25688" w:rsidP="00D25688">
      <w:pPr>
        <w:pStyle w:val="NormalWeb"/>
        <w:spacing w:before="0" w:beforeAutospacing="0" w:after="0"/>
        <w:ind w:firstLine="708"/>
        <w:jc w:val="both"/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</w:pPr>
      <w:r w:rsidRPr="00605C58">
        <w:rPr>
          <w:rFonts w:ascii="Bookman Old Style" w:hAnsi="Bookman Old Style" w:cs="Tahoma"/>
          <w:sz w:val="22"/>
          <w:szCs w:val="22"/>
        </w:rPr>
        <w:t xml:space="preserve">CONSIDERANDO </w:t>
      </w:r>
      <w:r w:rsidRPr="00605C58"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  <w:t xml:space="preserve">a </w:t>
      </w:r>
      <w:r w:rsidR="00B26C69"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  <w:t>exigência de análise ambiental constante na Lei nº 1115-04/2012, que dispõe sobre o parcelamento do solo no município de Cruzeiro do Sul;</w:t>
      </w:r>
    </w:p>
    <w:p w:rsidR="00B26C69" w:rsidRDefault="00B26C69" w:rsidP="00D25688">
      <w:pPr>
        <w:pStyle w:val="NormalWeb"/>
        <w:spacing w:before="0" w:beforeAutospacing="0" w:after="0"/>
        <w:ind w:firstLine="708"/>
        <w:jc w:val="both"/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</w:pPr>
    </w:p>
    <w:p w:rsidR="00B26C69" w:rsidRDefault="00B26C69" w:rsidP="00B26C69">
      <w:pPr>
        <w:pStyle w:val="NormalWeb"/>
        <w:spacing w:before="0" w:beforeAutospacing="0" w:after="0"/>
        <w:ind w:firstLine="708"/>
        <w:jc w:val="both"/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</w:pPr>
      <w:r w:rsidRPr="00605C58">
        <w:rPr>
          <w:rFonts w:ascii="Bookman Old Style" w:hAnsi="Bookman Old Style" w:cs="Tahoma"/>
          <w:sz w:val="22"/>
          <w:szCs w:val="22"/>
        </w:rPr>
        <w:t xml:space="preserve">CONSIDERANDO </w:t>
      </w:r>
      <w:r w:rsidRPr="00605C58"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  <w:t>a</w:t>
      </w:r>
      <w:r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  <w:t>s normas sobre a Regularização Fundiária Urbana – Reurb, no município de Cruzeiro do Sul, estabelecidas na Lei nº 1720-03/2019;</w:t>
      </w:r>
    </w:p>
    <w:p w:rsidR="00B26C69" w:rsidRDefault="00B26C69" w:rsidP="00B26C69">
      <w:pPr>
        <w:pStyle w:val="NormalWeb"/>
        <w:spacing w:before="0" w:beforeAutospacing="0" w:after="0"/>
        <w:ind w:firstLine="708"/>
        <w:jc w:val="both"/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</w:pPr>
    </w:p>
    <w:p w:rsidR="00B26C69" w:rsidRDefault="00B26C69" w:rsidP="00B26C69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 w:rsidRPr="00605C58">
        <w:rPr>
          <w:rFonts w:ascii="Bookman Old Style" w:hAnsi="Bookman Old Style" w:cs="Tahoma"/>
          <w:sz w:val="22"/>
          <w:szCs w:val="22"/>
        </w:rPr>
        <w:t xml:space="preserve">CONSIDERANDO </w:t>
      </w:r>
      <w:r>
        <w:rPr>
          <w:rFonts w:ascii="Bookman Old Style" w:hAnsi="Bookman Old Style" w:cs="Tahoma"/>
          <w:sz w:val="22"/>
          <w:szCs w:val="22"/>
        </w:rPr>
        <w:t>o provimento 07/2005 CGJ-RS, que institui o projeto Gleba Legal;</w:t>
      </w:r>
    </w:p>
    <w:p w:rsidR="00B26C69" w:rsidRDefault="00B26C69" w:rsidP="00B26C69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 w:cs="Tahoma"/>
          <w:sz w:val="22"/>
          <w:szCs w:val="22"/>
        </w:rPr>
      </w:pPr>
    </w:p>
    <w:p w:rsidR="00B26C69" w:rsidRDefault="00B26C69" w:rsidP="00B26C69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 w:rsidRPr="00605C58">
        <w:rPr>
          <w:rFonts w:ascii="Bookman Old Style" w:hAnsi="Bookman Old Style" w:cs="Tahoma"/>
          <w:sz w:val="22"/>
          <w:szCs w:val="22"/>
        </w:rPr>
        <w:t xml:space="preserve">CONSIDERANDO </w:t>
      </w:r>
      <w:r>
        <w:rPr>
          <w:rFonts w:ascii="Bookman Old Style" w:hAnsi="Bookman Old Style" w:cs="Tahoma"/>
          <w:sz w:val="22"/>
          <w:szCs w:val="22"/>
        </w:rPr>
        <w:t>o provimento 21/2011 CGJ-RS, que institui o Projeto More Legal</w:t>
      </w:r>
    </w:p>
    <w:p w:rsidR="00D25688" w:rsidRPr="00605C58" w:rsidRDefault="00D25688" w:rsidP="00D25688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 w:cs="Tahoma"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eastAsia="SimSun;宋体" w:hAnsi="Bookman Old Style" w:cs="Tahoma"/>
          <w:color w:val="000000"/>
          <w:sz w:val="22"/>
          <w:szCs w:val="22"/>
          <w:lang w:bidi="hi-IN"/>
        </w:rPr>
      </w:pPr>
      <w:r w:rsidRPr="00605C58">
        <w:rPr>
          <w:rFonts w:ascii="Bookman Old Style" w:hAnsi="Bookman Old Style" w:cs="Tahoma"/>
          <w:b/>
          <w:bCs/>
          <w:sz w:val="22"/>
          <w:szCs w:val="22"/>
        </w:rPr>
        <w:t>DECRETA:</w:t>
      </w:r>
    </w:p>
    <w:p w:rsidR="00D25688" w:rsidRPr="00605C58" w:rsidRDefault="00D25688" w:rsidP="00D25688">
      <w:pPr>
        <w:jc w:val="both"/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</w:pPr>
    </w:p>
    <w:p w:rsidR="00B26C69" w:rsidRDefault="00D25688" w:rsidP="00D25688">
      <w:pPr>
        <w:jc w:val="both"/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</w:pPr>
      <w:r w:rsidRPr="00605C58"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ab/>
      </w:r>
      <w:r w:rsidRPr="00605C58">
        <w:rPr>
          <w:rFonts w:ascii="Bookman Old Style" w:eastAsia="SimSun;宋体" w:hAnsi="Bookman Old Style"/>
          <w:b/>
          <w:color w:val="000000"/>
          <w:sz w:val="22"/>
          <w:szCs w:val="22"/>
          <w:lang w:val="pt-BR" w:bidi="hi-IN"/>
        </w:rPr>
        <w:t>Art. 1º</w:t>
      </w:r>
      <w:r w:rsidRPr="00605C58"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 xml:space="preserve"> </w:t>
      </w:r>
      <w:r w:rsidR="00B26C69"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>Fica estabelecido que será gerada Certidão Ambiental após análise do órgão ambiental, para os parcelamentos de solo que não se enquadrem nos códigos de ramo licenciáveis, conforme a Resolução CONSEMA 372/2018, ou outras que vierem a substituir.</w:t>
      </w:r>
    </w:p>
    <w:p w:rsidR="00D25688" w:rsidRDefault="00B26C69" w:rsidP="00D25688">
      <w:pPr>
        <w:jc w:val="both"/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</w:pPr>
      <w:r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 xml:space="preserve"> </w:t>
      </w:r>
      <w:r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ab/>
        <w:t xml:space="preserve">Parágrafo único. A </w:t>
      </w:r>
      <w:r w:rsidR="003E3067"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>certidão expedida terá como taxa o valor do Anexo I da Lei nº 1650-02/2018, como Taxa de Certidão Ambiental.</w:t>
      </w:r>
    </w:p>
    <w:p w:rsidR="003E3067" w:rsidRPr="00605C58" w:rsidRDefault="003E3067" w:rsidP="00D25688">
      <w:pPr>
        <w:jc w:val="both"/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</w:pPr>
    </w:p>
    <w:p w:rsidR="00D25688" w:rsidRPr="00605C58" w:rsidRDefault="00D25688" w:rsidP="00D25688">
      <w:pPr>
        <w:ind w:firstLine="708"/>
        <w:jc w:val="both"/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</w:pPr>
      <w:r w:rsidRPr="00605C58">
        <w:rPr>
          <w:rFonts w:ascii="Bookman Old Style" w:eastAsia="SimSun;宋体" w:hAnsi="Bookman Old Style"/>
          <w:b/>
          <w:color w:val="000000"/>
          <w:sz w:val="22"/>
          <w:szCs w:val="22"/>
          <w:lang w:val="pt-BR" w:bidi="hi-IN"/>
        </w:rPr>
        <w:t xml:space="preserve">Art. </w:t>
      </w:r>
      <w:r w:rsidR="003E3067">
        <w:rPr>
          <w:rFonts w:ascii="Bookman Old Style" w:eastAsia="SimSun;宋体" w:hAnsi="Bookman Old Style"/>
          <w:b/>
          <w:color w:val="000000"/>
          <w:sz w:val="22"/>
          <w:szCs w:val="22"/>
          <w:lang w:val="pt-BR" w:bidi="hi-IN"/>
        </w:rPr>
        <w:t>2</w:t>
      </w:r>
      <w:r w:rsidRPr="00605C58">
        <w:rPr>
          <w:rFonts w:ascii="Bookman Old Style" w:eastAsia="SimSun;宋体" w:hAnsi="Bookman Old Style"/>
          <w:b/>
          <w:color w:val="000000"/>
          <w:sz w:val="22"/>
          <w:szCs w:val="22"/>
          <w:lang w:val="pt-BR" w:bidi="hi-IN"/>
        </w:rPr>
        <w:t>º</w:t>
      </w:r>
      <w:r w:rsidRPr="00605C58"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 xml:space="preserve"> Este Decreto entra em vigor na data de sua publicação, produzindo efeitos </w:t>
      </w:r>
      <w:r w:rsidR="003E3067"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>imediatos</w:t>
      </w:r>
      <w:r w:rsidRPr="00605C58">
        <w:rPr>
          <w:rFonts w:ascii="Bookman Old Style" w:eastAsia="SimSun;宋体" w:hAnsi="Bookman Old Style"/>
          <w:color w:val="000000"/>
          <w:sz w:val="22"/>
          <w:szCs w:val="22"/>
          <w:lang w:val="pt-BR" w:bidi="hi-IN"/>
        </w:rPr>
        <w:t>, ficando revogadas as disposições em contrário.</w:t>
      </w:r>
    </w:p>
    <w:p w:rsidR="00D25688" w:rsidRDefault="00D25688" w:rsidP="00D25688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 w:cs="Tahoma"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ab/>
      </w:r>
      <w:r w:rsidRPr="00605C58">
        <w:rPr>
          <w:rFonts w:ascii="Bookman Old Style" w:hAnsi="Bookman Old Style" w:cs="Tahoma"/>
          <w:sz w:val="22"/>
          <w:szCs w:val="22"/>
        </w:rPr>
        <w:t xml:space="preserve">GABINETE DO PREFEITO, em </w:t>
      </w:r>
      <w:r w:rsidR="003E3067">
        <w:rPr>
          <w:rFonts w:ascii="Bookman Old Style" w:hAnsi="Bookman Old Style" w:cs="Tahoma"/>
          <w:sz w:val="22"/>
          <w:szCs w:val="22"/>
        </w:rPr>
        <w:t>2</w:t>
      </w:r>
      <w:r w:rsidRPr="00605C58">
        <w:rPr>
          <w:rFonts w:ascii="Bookman Old Style" w:hAnsi="Bookman Old Style" w:cs="Tahoma"/>
          <w:sz w:val="22"/>
          <w:szCs w:val="22"/>
        </w:rPr>
        <w:t>1 de setembro de 2020.</w:t>
      </w:r>
    </w:p>
    <w:p w:rsidR="00D25688" w:rsidRPr="00605C58" w:rsidRDefault="00D25688" w:rsidP="00D25688">
      <w:pPr>
        <w:pStyle w:val="NormalWeb"/>
        <w:spacing w:before="0" w:beforeAutospacing="0" w:after="0"/>
        <w:jc w:val="both"/>
        <w:rPr>
          <w:rFonts w:ascii="Bookman Old Style" w:hAnsi="Bookman Old Style" w:cs="Tahoma"/>
          <w:sz w:val="22"/>
          <w:szCs w:val="22"/>
        </w:rPr>
      </w:pPr>
    </w:p>
    <w:p w:rsidR="00D2568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2568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2568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2568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2568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2568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D25688" w:rsidRPr="00605C5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  <w:r w:rsidRPr="00605C58">
        <w:rPr>
          <w:rFonts w:ascii="Bookman Old Style" w:hAnsi="Bookman Old Style" w:cs="Tahoma"/>
          <w:b/>
          <w:sz w:val="22"/>
          <w:szCs w:val="22"/>
        </w:rPr>
        <w:t>LAIRTON HAUSCHILD</w:t>
      </w:r>
    </w:p>
    <w:p w:rsidR="00D25688" w:rsidRPr="00605C5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b/>
          <w:sz w:val="22"/>
          <w:szCs w:val="22"/>
        </w:rPr>
      </w:pPr>
      <w:r w:rsidRPr="00605C58">
        <w:rPr>
          <w:rFonts w:ascii="Bookman Old Style" w:hAnsi="Bookman Old Style" w:cs="Tahoma"/>
          <w:b/>
          <w:sz w:val="22"/>
          <w:szCs w:val="22"/>
        </w:rPr>
        <w:t xml:space="preserve">   Prefeito Municipal</w:t>
      </w:r>
    </w:p>
    <w:p w:rsidR="00D25688" w:rsidRPr="00605C58" w:rsidRDefault="00D25688" w:rsidP="00D25688">
      <w:pPr>
        <w:pStyle w:val="NormalWeb"/>
        <w:spacing w:before="0" w:beforeAutospacing="0" w:after="0"/>
        <w:ind w:left="4247" w:firstLine="709"/>
        <w:jc w:val="both"/>
        <w:rPr>
          <w:rFonts w:ascii="Bookman Old Style" w:hAnsi="Bookman Old Style" w:cs="Tahoma"/>
          <w:sz w:val="22"/>
          <w:szCs w:val="22"/>
        </w:rPr>
      </w:pPr>
    </w:p>
    <w:p w:rsidR="00D25688" w:rsidRDefault="00D25688" w:rsidP="00D25688">
      <w:pPr>
        <w:jc w:val="both"/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</w:pPr>
    </w:p>
    <w:p w:rsidR="00D25688" w:rsidRPr="00605C58" w:rsidRDefault="00D25688" w:rsidP="00D25688">
      <w:pPr>
        <w:jc w:val="both"/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</w:pPr>
      <w:r w:rsidRPr="00605C58"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  <w:t>Registre-se e Publique-se.</w:t>
      </w:r>
    </w:p>
    <w:p w:rsidR="00D25688" w:rsidRPr="00605C58" w:rsidRDefault="00D25688" w:rsidP="00D25688">
      <w:pPr>
        <w:jc w:val="both"/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</w:pPr>
    </w:p>
    <w:p w:rsidR="00D25688" w:rsidRPr="00605C58" w:rsidRDefault="00D25688" w:rsidP="00D25688">
      <w:pPr>
        <w:jc w:val="both"/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</w:pPr>
    </w:p>
    <w:p w:rsidR="00D25688" w:rsidRPr="00605C58" w:rsidRDefault="00D25688" w:rsidP="00D25688">
      <w:pPr>
        <w:jc w:val="both"/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</w:pPr>
      <w:r w:rsidRPr="00605C58"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  <w:t>RUDI RUBEN SCHNEIDER</w:t>
      </w:r>
    </w:p>
    <w:p w:rsidR="007026B7" w:rsidRPr="003E3067" w:rsidRDefault="00D25688" w:rsidP="003E3067">
      <w:pPr>
        <w:jc w:val="both"/>
        <w:rPr>
          <w:rFonts w:ascii="Bookman Old Style" w:eastAsia="SimSun;宋体" w:hAnsi="Bookman Old Style"/>
          <w:sz w:val="22"/>
          <w:szCs w:val="22"/>
          <w:lang w:val="pt-BR" w:bidi="hi-IN"/>
        </w:rPr>
      </w:pPr>
      <w:r w:rsidRPr="00605C58">
        <w:rPr>
          <w:rFonts w:ascii="Bookman Old Style" w:eastAsia="Times New Roman" w:hAnsi="Bookman Old Style"/>
          <w:kern w:val="0"/>
          <w:sz w:val="22"/>
          <w:szCs w:val="22"/>
          <w:lang w:val="pt-BR" w:eastAsia="pt-BR" w:bidi="ar-SA"/>
        </w:rPr>
        <w:t>Sec. Administração e Finanças</w:t>
      </w:r>
    </w:p>
    <w:sectPr w:rsidR="007026B7" w:rsidRPr="003E3067" w:rsidSect="00605C5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88"/>
    <w:rsid w:val="002C14CF"/>
    <w:rsid w:val="003E3067"/>
    <w:rsid w:val="007026B7"/>
    <w:rsid w:val="00B26C69"/>
    <w:rsid w:val="00D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88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pt-PT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688"/>
    <w:pPr>
      <w:suppressAutoHyphens w:val="0"/>
      <w:spacing w:before="100" w:beforeAutospacing="1" w:after="119"/>
    </w:pPr>
    <w:rPr>
      <w:rFonts w:eastAsia="Times New Roman" w:cs="Times New Roman"/>
      <w:kern w:val="0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88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pt-PT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688"/>
    <w:pPr>
      <w:suppressAutoHyphens w:val="0"/>
      <w:spacing w:before="100" w:beforeAutospacing="1" w:after="119"/>
    </w:pPr>
    <w:rPr>
      <w:rFonts w:eastAsia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dcterms:created xsi:type="dcterms:W3CDTF">2022-09-08T18:29:00Z</dcterms:created>
  <dcterms:modified xsi:type="dcterms:W3CDTF">2022-09-08T18:29:00Z</dcterms:modified>
</cp:coreProperties>
</file>