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23" w:rsidRDefault="007C7C23" w:rsidP="007C7C23">
      <w:pPr>
        <w:pStyle w:val="Ttulo"/>
        <w:rPr>
          <w:rFonts w:cs="Arial"/>
          <w:sz w:val="24"/>
          <w:szCs w:val="24"/>
        </w:rPr>
      </w:pPr>
    </w:p>
    <w:p w:rsidR="007C7C23" w:rsidRPr="00B40039" w:rsidRDefault="007C7C23" w:rsidP="007C7C23">
      <w:pPr>
        <w:pStyle w:val="Ttulo"/>
        <w:rPr>
          <w:rFonts w:cs="Arial"/>
          <w:sz w:val="24"/>
          <w:szCs w:val="24"/>
        </w:rPr>
      </w:pPr>
      <w:r w:rsidRPr="00B40039">
        <w:rPr>
          <w:rFonts w:cs="Arial"/>
          <w:sz w:val="24"/>
          <w:szCs w:val="24"/>
        </w:rPr>
        <w:t>EDITAL DE LICITAÇÃO</w:t>
      </w:r>
    </w:p>
    <w:p w:rsidR="007C7C23" w:rsidRPr="00F07340" w:rsidRDefault="007C7C23" w:rsidP="007C7C23">
      <w:pPr>
        <w:pStyle w:val="Subttulo"/>
        <w:rPr>
          <w:rFonts w:cs="Arial"/>
          <w:b/>
          <w:szCs w:val="24"/>
        </w:rPr>
      </w:pPr>
      <w:r w:rsidRPr="00F07340">
        <w:rPr>
          <w:rFonts w:cs="Arial"/>
          <w:b/>
          <w:szCs w:val="24"/>
        </w:rPr>
        <w:t>CONCORRÊNCIA Nº 00</w:t>
      </w:r>
      <w:r w:rsidR="005A7C12">
        <w:rPr>
          <w:rFonts w:cs="Arial"/>
          <w:b/>
          <w:szCs w:val="24"/>
        </w:rPr>
        <w:t>2</w:t>
      </w:r>
      <w:r w:rsidRPr="00F07340">
        <w:rPr>
          <w:rFonts w:cs="Arial"/>
          <w:b/>
          <w:szCs w:val="24"/>
        </w:rPr>
        <w:t>-0</w:t>
      </w:r>
      <w:r>
        <w:rPr>
          <w:rFonts w:cs="Arial"/>
          <w:b/>
          <w:szCs w:val="24"/>
        </w:rPr>
        <w:t>4</w:t>
      </w:r>
      <w:r w:rsidRPr="00F07340">
        <w:rPr>
          <w:rFonts w:cs="Arial"/>
          <w:b/>
          <w:szCs w:val="24"/>
        </w:rPr>
        <w:t>/202</w:t>
      </w:r>
      <w:r>
        <w:rPr>
          <w:rFonts w:cs="Arial"/>
          <w:b/>
          <w:szCs w:val="24"/>
        </w:rPr>
        <w:t>4</w:t>
      </w:r>
    </w:p>
    <w:p w:rsidR="007C7C23" w:rsidRDefault="007C7C23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</w:p>
    <w:p w:rsidR="005E3C32" w:rsidRDefault="004C521C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  <w:r w:rsidRPr="004C521C">
        <w:rPr>
          <w:rStyle w:val="d-block"/>
          <w:rFonts w:ascii="Arial" w:hAnsi="Arial" w:cs="Arial"/>
          <w:sz w:val="24"/>
          <w:szCs w:val="24"/>
        </w:rPr>
        <w:t xml:space="preserve">JUSTIFICATIVA PARA MODALIDADE CONCORRÊNCIA PRESENCIAL </w:t>
      </w:r>
    </w:p>
    <w:p w:rsidR="004C521C" w:rsidRPr="002706B1" w:rsidRDefault="004C521C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  <w:r w:rsidRPr="004C521C">
        <w:rPr>
          <w:rStyle w:val="d-block"/>
          <w:rFonts w:ascii="Arial" w:hAnsi="Arial" w:cs="Arial"/>
          <w:sz w:val="24"/>
          <w:szCs w:val="24"/>
        </w:rPr>
        <w:t xml:space="preserve">OBJETO: Contratação </w:t>
      </w:r>
      <w:r w:rsidR="005E3C32" w:rsidRPr="002706B1">
        <w:rPr>
          <w:rStyle w:val="d-block"/>
          <w:rFonts w:ascii="Arial" w:hAnsi="Arial" w:cs="Arial"/>
          <w:sz w:val="24"/>
          <w:szCs w:val="24"/>
        </w:rPr>
        <w:t>por preço global</w:t>
      </w:r>
      <w:r w:rsidRPr="002706B1">
        <w:rPr>
          <w:rStyle w:val="d-block"/>
          <w:rFonts w:ascii="Arial" w:hAnsi="Arial" w:cs="Arial"/>
          <w:sz w:val="24"/>
          <w:szCs w:val="24"/>
        </w:rPr>
        <w:t>, disposto no art. 6º, inciso XX</w:t>
      </w:r>
      <w:r w:rsidR="005E3C32" w:rsidRPr="002706B1">
        <w:rPr>
          <w:rStyle w:val="d-block"/>
          <w:rFonts w:ascii="Arial" w:hAnsi="Arial" w:cs="Arial"/>
          <w:sz w:val="24"/>
          <w:szCs w:val="24"/>
        </w:rPr>
        <w:t>I</w:t>
      </w:r>
      <w:r w:rsidRPr="002706B1">
        <w:rPr>
          <w:rStyle w:val="d-block"/>
          <w:rFonts w:ascii="Arial" w:hAnsi="Arial" w:cs="Arial"/>
          <w:sz w:val="24"/>
          <w:szCs w:val="24"/>
        </w:rPr>
        <w:t>X da Lei nº 14.133/2021, a se realizar na modalidade concorrência, nos termos do art. 28, inciso II da Lei nº 14.133/2021, com critério de julgame</w:t>
      </w:r>
      <w:r w:rsidR="005E3C32" w:rsidRPr="002706B1">
        <w:rPr>
          <w:rStyle w:val="d-block"/>
          <w:rFonts w:ascii="Arial" w:hAnsi="Arial" w:cs="Arial"/>
          <w:sz w:val="24"/>
          <w:szCs w:val="24"/>
        </w:rPr>
        <w:t xml:space="preserve">nto do tipo MENOR PREÇO GLOBAL, POR LOTE, </w:t>
      </w:r>
      <w:r w:rsidRPr="002706B1">
        <w:rPr>
          <w:rStyle w:val="d-block"/>
          <w:rFonts w:ascii="Arial" w:hAnsi="Arial" w:cs="Arial"/>
          <w:sz w:val="24"/>
          <w:szCs w:val="24"/>
        </w:rPr>
        <w:t xml:space="preserve">para </w:t>
      </w:r>
      <w:r w:rsidR="005A7C12" w:rsidRPr="00407B42">
        <w:rPr>
          <w:rFonts w:ascii="Arial" w:hAnsi="Arial" w:cs="Arial"/>
          <w:b/>
        </w:rPr>
        <w:t xml:space="preserve">pavimentação asfáltica da </w:t>
      </w:r>
      <w:r w:rsidR="005A7C12" w:rsidRPr="00407B42">
        <w:rPr>
          <w:rFonts w:ascii="Arial" w:eastAsia="Times New Roman" w:hAnsi="Arial" w:cs="Arial"/>
          <w:b/>
        </w:rPr>
        <w:t xml:space="preserve">rua Felipe </w:t>
      </w:r>
      <w:proofErr w:type="spellStart"/>
      <w:r w:rsidR="005A7C12" w:rsidRPr="00407B42">
        <w:rPr>
          <w:rFonts w:ascii="Arial" w:eastAsia="Times New Roman" w:hAnsi="Arial" w:cs="Arial"/>
          <w:b/>
        </w:rPr>
        <w:t>Eckert</w:t>
      </w:r>
      <w:proofErr w:type="spellEnd"/>
      <w:r w:rsidR="005A7C12" w:rsidRPr="00407B42">
        <w:rPr>
          <w:rFonts w:ascii="Arial" w:eastAsia="Times New Roman" w:hAnsi="Arial" w:cs="Arial"/>
          <w:b/>
        </w:rPr>
        <w:t>, incluindo material e m</w:t>
      </w:r>
      <w:r w:rsidR="005A7C12" w:rsidRPr="00407B42">
        <w:rPr>
          <w:rFonts w:ascii="Arial" w:eastAsia="Times New Roman" w:hAnsi="Arial" w:cs="Arial" w:hint="eastAsia"/>
          <w:b/>
        </w:rPr>
        <w:t>ã</w:t>
      </w:r>
      <w:r w:rsidR="005A7C12" w:rsidRPr="00407B42">
        <w:rPr>
          <w:rFonts w:ascii="Arial" w:eastAsia="Times New Roman" w:hAnsi="Arial" w:cs="Arial"/>
          <w:b/>
        </w:rPr>
        <w:t>o de obra, conforme termo de refer</w:t>
      </w:r>
      <w:r w:rsidR="005A7C12" w:rsidRPr="00407B42">
        <w:rPr>
          <w:rFonts w:ascii="Arial" w:eastAsia="Times New Roman" w:hAnsi="Arial" w:cs="Arial" w:hint="eastAsia"/>
          <w:b/>
        </w:rPr>
        <w:t>ê</w:t>
      </w:r>
      <w:r w:rsidR="005A7C12" w:rsidRPr="00407B42">
        <w:rPr>
          <w:rFonts w:ascii="Arial" w:eastAsia="Times New Roman" w:hAnsi="Arial" w:cs="Arial"/>
          <w:b/>
        </w:rPr>
        <w:t>ncia, memorial descritivo, planilha or</w:t>
      </w:r>
      <w:r w:rsidR="005A7C12" w:rsidRPr="00407B42">
        <w:rPr>
          <w:rFonts w:ascii="Arial" w:eastAsia="Times New Roman" w:hAnsi="Arial" w:cs="Arial" w:hint="eastAsia"/>
          <w:b/>
        </w:rPr>
        <w:t>ç</w:t>
      </w:r>
      <w:r w:rsidR="005A7C12" w:rsidRPr="00407B42">
        <w:rPr>
          <w:rFonts w:ascii="Arial" w:eastAsia="Times New Roman" w:hAnsi="Arial" w:cs="Arial"/>
          <w:b/>
        </w:rPr>
        <w:t>ament</w:t>
      </w:r>
      <w:r w:rsidR="005A7C12" w:rsidRPr="00407B42">
        <w:rPr>
          <w:rFonts w:ascii="Arial" w:eastAsia="Times New Roman" w:hAnsi="Arial" w:cs="Arial" w:hint="eastAsia"/>
          <w:b/>
        </w:rPr>
        <w:t>á</w:t>
      </w:r>
      <w:r w:rsidR="005A7C12" w:rsidRPr="00407B42">
        <w:rPr>
          <w:rFonts w:ascii="Arial" w:eastAsia="Times New Roman" w:hAnsi="Arial" w:cs="Arial"/>
          <w:b/>
        </w:rPr>
        <w:t xml:space="preserve">ria e projeto, mediante recursos designados pelo contrato de repasse </w:t>
      </w:r>
      <w:proofErr w:type="spellStart"/>
      <w:r w:rsidR="005A7C12" w:rsidRPr="00407B42">
        <w:rPr>
          <w:rFonts w:ascii="Arial" w:eastAsia="Times New Roman" w:hAnsi="Arial" w:cs="Arial"/>
          <w:b/>
        </w:rPr>
        <w:t>mcidades</w:t>
      </w:r>
      <w:proofErr w:type="spellEnd"/>
      <w:r w:rsidR="005A7C12" w:rsidRPr="00407B42">
        <w:rPr>
          <w:rFonts w:ascii="Arial" w:eastAsia="Times New Roman" w:hAnsi="Arial" w:cs="Arial"/>
          <w:b/>
        </w:rPr>
        <w:t xml:space="preserve"> 939698/2022 – operação 1084884-00; de trecho da rua Professor Alfredo </w:t>
      </w:r>
      <w:proofErr w:type="spellStart"/>
      <w:r w:rsidR="005A7C12" w:rsidRPr="00407B42">
        <w:rPr>
          <w:rFonts w:ascii="Arial" w:eastAsia="Times New Roman" w:hAnsi="Arial" w:cs="Arial"/>
          <w:b/>
        </w:rPr>
        <w:t>Scheibler</w:t>
      </w:r>
      <w:proofErr w:type="spellEnd"/>
      <w:r w:rsidR="005A7C12" w:rsidRPr="00407B42">
        <w:rPr>
          <w:rFonts w:ascii="Arial" w:eastAsia="Times New Roman" w:hAnsi="Arial" w:cs="Arial"/>
          <w:b/>
        </w:rPr>
        <w:t>, localidade de picada augusta, incluindo material e m</w:t>
      </w:r>
      <w:r w:rsidR="005A7C12" w:rsidRPr="00407B42">
        <w:rPr>
          <w:rFonts w:ascii="Arial" w:eastAsia="Times New Roman" w:hAnsi="Arial" w:cs="Arial" w:hint="eastAsia"/>
          <w:b/>
        </w:rPr>
        <w:t>ã</w:t>
      </w:r>
      <w:r w:rsidR="005A7C12" w:rsidRPr="00407B42">
        <w:rPr>
          <w:rFonts w:ascii="Arial" w:eastAsia="Times New Roman" w:hAnsi="Arial" w:cs="Arial"/>
          <w:b/>
        </w:rPr>
        <w:t>o de obra, conforme termo de refer</w:t>
      </w:r>
      <w:r w:rsidR="005A7C12" w:rsidRPr="00407B42">
        <w:rPr>
          <w:rFonts w:ascii="Arial" w:eastAsia="Times New Roman" w:hAnsi="Arial" w:cs="Arial" w:hint="eastAsia"/>
          <w:b/>
        </w:rPr>
        <w:t>ê</w:t>
      </w:r>
      <w:r w:rsidR="005A7C12" w:rsidRPr="00407B42">
        <w:rPr>
          <w:rFonts w:ascii="Arial" w:eastAsia="Times New Roman" w:hAnsi="Arial" w:cs="Arial"/>
          <w:b/>
        </w:rPr>
        <w:t>ncia, memorial descritivo, planilha or</w:t>
      </w:r>
      <w:r w:rsidR="005A7C12" w:rsidRPr="00407B42">
        <w:rPr>
          <w:rFonts w:ascii="Arial" w:eastAsia="Times New Roman" w:hAnsi="Arial" w:cs="Arial" w:hint="eastAsia"/>
          <w:b/>
        </w:rPr>
        <w:t>ç</w:t>
      </w:r>
      <w:r w:rsidR="005A7C12" w:rsidRPr="00407B42">
        <w:rPr>
          <w:rFonts w:ascii="Arial" w:eastAsia="Times New Roman" w:hAnsi="Arial" w:cs="Arial"/>
          <w:b/>
        </w:rPr>
        <w:t>ament</w:t>
      </w:r>
      <w:r w:rsidR="005A7C12" w:rsidRPr="00407B42">
        <w:rPr>
          <w:rFonts w:ascii="Arial" w:eastAsia="Times New Roman" w:hAnsi="Arial" w:cs="Arial" w:hint="eastAsia"/>
          <w:b/>
        </w:rPr>
        <w:t>á</w:t>
      </w:r>
      <w:r w:rsidR="005A7C12" w:rsidRPr="00407B42">
        <w:rPr>
          <w:rFonts w:ascii="Arial" w:eastAsia="Times New Roman" w:hAnsi="Arial" w:cs="Arial"/>
          <w:b/>
        </w:rPr>
        <w:t xml:space="preserve">ria e projeto vinculados ao contrato de repasse mapa 923216/2021 – operação 1081237-63 – pavimentação da rua professor </w:t>
      </w:r>
      <w:proofErr w:type="spellStart"/>
      <w:r w:rsidR="005A7C12" w:rsidRPr="00407B42">
        <w:rPr>
          <w:rFonts w:ascii="Arial" w:eastAsia="Times New Roman" w:hAnsi="Arial" w:cs="Arial"/>
          <w:b/>
        </w:rPr>
        <w:t>alfredo</w:t>
      </w:r>
      <w:proofErr w:type="spellEnd"/>
      <w:r w:rsidR="005A7C12" w:rsidRPr="00407B42">
        <w:rPr>
          <w:rFonts w:ascii="Arial" w:eastAsia="Times New Roman" w:hAnsi="Arial" w:cs="Arial"/>
          <w:b/>
        </w:rPr>
        <w:t xml:space="preserve"> </w:t>
      </w:r>
      <w:proofErr w:type="spellStart"/>
      <w:r w:rsidR="005A7C12" w:rsidRPr="00407B42">
        <w:rPr>
          <w:rFonts w:ascii="Arial" w:eastAsia="Times New Roman" w:hAnsi="Arial" w:cs="Arial"/>
          <w:b/>
        </w:rPr>
        <w:t>scheibler</w:t>
      </w:r>
      <w:proofErr w:type="spellEnd"/>
      <w:r w:rsidR="005A7C12" w:rsidRPr="00407B42">
        <w:rPr>
          <w:rFonts w:ascii="Arial" w:eastAsia="Times New Roman" w:hAnsi="Arial" w:cs="Arial"/>
          <w:b/>
        </w:rPr>
        <w:t xml:space="preserve"> firmado entre o município de cruzeiro do sul/</w:t>
      </w:r>
      <w:proofErr w:type="spellStart"/>
      <w:r w:rsidR="005A7C12" w:rsidRPr="00407B42">
        <w:rPr>
          <w:rFonts w:ascii="Arial" w:eastAsia="Times New Roman" w:hAnsi="Arial" w:cs="Arial"/>
          <w:b/>
        </w:rPr>
        <w:t>rs</w:t>
      </w:r>
      <w:proofErr w:type="spellEnd"/>
      <w:r w:rsidR="005A7C12" w:rsidRPr="00407B42">
        <w:rPr>
          <w:rFonts w:ascii="Arial" w:eastAsia="Times New Roman" w:hAnsi="Arial" w:cs="Arial"/>
          <w:b/>
        </w:rPr>
        <w:t xml:space="preserve"> e o ministério da agricultura, pecuária e abastecimento e; da </w:t>
      </w:r>
      <w:r w:rsidR="005A7C12">
        <w:rPr>
          <w:rFonts w:ascii="Arial" w:eastAsia="Times New Roman" w:hAnsi="Arial" w:cs="Arial"/>
          <w:b/>
        </w:rPr>
        <w:t xml:space="preserve">rua Nicolau </w:t>
      </w:r>
      <w:proofErr w:type="spellStart"/>
      <w:r w:rsidR="005A7C12">
        <w:rPr>
          <w:rFonts w:ascii="Arial" w:eastAsia="Times New Roman" w:hAnsi="Arial" w:cs="Arial"/>
          <w:b/>
        </w:rPr>
        <w:t>Z</w:t>
      </w:r>
      <w:r w:rsidR="005A7C12" w:rsidRPr="00407B42">
        <w:rPr>
          <w:rFonts w:ascii="Arial" w:eastAsia="Times New Roman" w:hAnsi="Arial" w:cs="Arial"/>
          <w:b/>
        </w:rPr>
        <w:t>art</w:t>
      </w:r>
      <w:proofErr w:type="spellEnd"/>
      <w:r w:rsidR="005A7C12" w:rsidRPr="00407B42">
        <w:rPr>
          <w:rFonts w:ascii="Arial" w:eastAsia="Times New Roman" w:hAnsi="Arial" w:cs="Arial"/>
          <w:b/>
        </w:rPr>
        <w:t xml:space="preserve"> na localidade de são </w:t>
      </w:r>
      <w:proofErr w:type="spellStart"/>
      <w:r w:rsidR="005A7C12" w:rsidRPr="00407B42">
        <w:rPr>
          <w:rFonts w:ascii="Arial" w:eastAsia="Times New Roman" w:hAnsi="Arial" w:cs="Arial"/>
          <w:b/>
        </w:rPr>
        <w:t>rafael</w:t>
      </w:r>
      <w:proofErr w:type="spellEnd"/>
      <w:r w:rsidR="005A7C12" w:rsidRPr="00407B42">
        <w:rPr>
          <w:rFonts w:ascii="Arial" w:eastAsia="Times New Roman" w:hAnsi="Arial" w:cs="Arial"/>
          <w:b/>
        </w:rPr>
        <w:t>, incluindo material e m</w:t>
      </w:r>
      <w:r w:rsidR="005A7C12" w:rsidRPr="00407B42">
        <w:rPr>
          <w:rFonts w:ascii="Arial" w:eastAsia="Times New Roman" w:hAnsi="Arial" w:cs="Arial" w:hint="eastAsia"/>
          <w:b/>
        </w:rPr>
        <w:t>ã</w:t>
      </w:r>
      <w:r w:rsidR="005A7C12" w:rsidRPr="00407B42">
        <w:rPr>
          <w:rFonts w:ascii="Arial" w:eastAsia="Times New Roman" w:hAnsi="Arial" w:cs="Arial"/>
          <w:b/>
        </w:rPr>
        <w:t>o de obra, conforme termo de refer</w:t>
      </w:r>
      <w:r w:rsidR="005A7C12" w:rsidRPr="00407B42">
        <w:rPr>
          <w:rFonts w:ascii="Arial" w:eastAsia="Times New Roman" w:hAnsi="Arial" w:cs="Arial" w:hint="eastAsia"/>
          <w:b/>
        </w:rPr>
        <w:t>ê</w:t>
      </w:r>
      <w:r w:rsidR="005A7C12" w:rsidRPr="00407B42">
        <w:rPr>
          <w:rFonts w:ascii="Arial" w:eastAsia="Times New Roman" w:hAnsi="Arial" w:cs="Arial"/>
          <w:b/>
        </w:rPr>
        <w:t>ncia, memorial descritivo, planilha or</w:t>
      </w:r>
      <w:r w:rsidR="005A7C12" w:rsidRPr="00407B42">
        <w:rPr>
          <w:rFonts w:ascii="Arial" w:eastAsia="Times New Roman" w:hAnsi="Arial" w:cs="Arial" w:hint="eastAsia"/>
          <w:b/>
        </w:rPr>
        <w:t>ç</w:t>
      </w:r>
      <w:r w:rsidR="005A7C12" w:rsidRPr="00407B42">
        <w:rPr>
          <w:rFonts w:ascii="Arial" w:eastAsia="Times New Roman" w:hAnsi="Arial" w:cs="Arial"/>
          <w:b/>
        </w:rPr>
        <w:t>ament</w:t>
      </w:r>
      <w:r w:rsidR="005A7C12" w:rsidRPr="00407B42">
        <w:rPr>
          <w:rFonts w:ascii="Arial" w:eastAsia="Times New Roman" w:hAnsi="Arial" w:cs="Arial" w:hint="eastAsia"/>
          <w:b/>
        </w:rPr>
        <w:t>á</w:t>
      </w:r>
      <w:r w:rsidR="005A7C12" w:rsidRPr="00407B42">
        <w:rPr>
          <w:rFonts w:ascii="Arial" w:eastAsia="Times New Roman" w:hAnsi="Arial" w:cs="Arial"/>
          <w:b/>
        </w:rPr>
        <w:t>ria e projeto</w:t>
      </w:r>
      <w:bookmarkStart w:id="0" w:name="_GoBack"/>
      <w:bookmarkEnd w:id="0"/>
      <w:r w:rsidR="002706B1" w:rsidRPr="002706B1">
        <w:rPr>
          <w:rFonts w:ascii="Arial" w:hAnsi="Arial" w:cs="Arial"/>
          <w:sz w:val="24"/>
          <w:szCs w:val="24"/>
        </w:rPr>
        <w:t>.</w:t>
      </w:r>
    </w:p>
    <w:p w:rsidR="0045659C" w:rsidRDefault="004C521C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  <w:r w:rsidRPr="004C521C">
        <w:rPr>
          <w:rStyle w:val="d-block"/>
          <w:rFonts w:ascii="Arial" w:hAnsi="Arial" w:cs="Arial"/>
          <w:sz w:val="24"/>
          <w:szCs w:val="24"/>
        </w:rPr>
        <w:t xml:space="preserve">Trata-se de justificativa para utilização da modalidade de concorrência presencial em detrimento da eletrônica, conforme estabelece o §2º do art. 17 da Lei 14.133, de 2021, que assim dispõe: Art. 17. O processo de licitação observará as seguintes fases, em sequência: (...) § 2º As licitações serão realizadas preferencialmente sob a forma eletrônica, admitida a utilização da forma presencial, desde que motivada, devendo a sessão pública ser registrada em ata e gravada em áudio e vídeo. </w:t>
      </w:r>
    </w:p>
    <w:p w:rsidR="0045659C" w:rsidRPr="0045659C" w:rsidRDefault="0045659C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  <w:r w:rsidRPr="0045659C">
        <w:rPr>
          <w:rStyle w:val="d-block"/>
          <w:rFonts w:ascii="Arial" w:hAnsi="Arial" w:cs="Arial"/>
          <w:sz w:val="24"/>
          <w:szCs w:val="24"/>
        </w:rPr>
        <w:t xml:space="preserve">No caso de Cruzeiro do Sul/RS, considerando senso </w:t>
      </w:r>
      <w:r w:rsidRPr="0045659C">
        <w:rPr>
          <w:rFonts w:ascii="Arial" w:hAnsi="Arial" w:cs="Arial"/>
          <w:sz w:val="24"/>
          <w:szCs w:val="24"/>
        </w:rPr>
        <w:t>IBGE (2022) possui uma população de 12.295 (doze mil duzentos e noventa e cinco) habitantes</w:t>
      </w:r>
      <w:r>
        <w:rPr>
          <w:rFonts w:ascii="Arial" w:hAnsi="Arial" w:cs="Arial"/>
          <w:sz w:val="24"/>
          <w:szCs w:val="24"/>
        </w:rPr>
        <w:t xml:space="preserve"> e, considerando tal contexto a norma trás em </w:t>
      </w:r>
      <w:r w:rsidRPr="0045659C">
        <w:rPr>
          <w:rFonts w:ascii="Arial" w:hAnsi="Arial" w:cs="Arial"/>
          <w:sz w:val="24"/>
          <w:szCs w:val="24"/>
        </w:rPr>
        <w:t xml:space="preserve">seu corpo a indicação de que a obrigatoriedade de realização da licitação sob a forma eletrônica a que se refere o </w:t>
      </w:r>
      <w:hyperlink r:id="rId7" w:anchor="art17§2" w:history="1">
        <w:r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§ 2º do art. 17 da</w:t>
        </w:r>
        <w:r w:rsidRPr="0045659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Lei</w:t>
        </w:r>
      </w:hyperlink>
      <w:r>
        <w:rPr>
          <w:rFonts w:ascii="Arial" w:hAnsi="Arial" w:cs="Arial"/>
          <w:sz w:val="24"/>
          <w:szCs w:val="24"/>
        </w:rPr>
        <w:t xml:space="preserve"> 14.133/2021 ocorre apenas a contar de 01/04/2027, </w:t>
      </w:r>
      <w:r w:rsidRPr="0045659C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45659C">
        <w:rPr>
          <w:rFonts w:ascii="Arial" w:hAnsi="Arial" w:cs="Arial"/>
          <w:i/>
          <w:sz w:val="24"/>
          <w:szCs w:val="24"/>
        </w:rPr>
        <w:t>verbis</w:t>
      </w:r>
      <w:proofErr w:type="spellEnd"/>
      <w:r w:rsidRPr="0045659C">
        <w:rPr>
          <w:rFonts w:ascii="Arial" w:hAnsi="Arial" w:cs="Arial"/>
          <w:i/>
          <w:sz w:val="24"/>
          <w:szCs w:val="24"/>
        </w:rPr>
        <w:t>:</w:t>
      </w:r>
    </w:p>
    <w:p w:rsidR="0045659C" w:rsidRDefault="0045659C" w:rsidP="0045659C">
      <w:pPr>
        <w:pStyle w:val="NormalWeb"/>
        <w:spacing w:before="225" w:beforeAutospacing="0" w:after="225" w:afterAutospacing="0"/>
        <w:ind w:left="2127" w:firstLine="3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Art. 176. Os Municípios com até 20.000 (vinte mil) habitantes terão o prazo de </w:t>
      </w:r>
      <w:proofErr w:type="gramStart"/>
      <w:r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 xml:space="preserve"> (seis) anos, contado da data de publicação desta Lei, para cumprimento:</w:t>
      </w:r>
    </w:p>
    <w:p w:rsidR="0045659C" w:rsidRDefault="0045659C" w:rsidP="0045659C">
      <w:pPr>
        <w:pStyle w:val="NormalWeb"/>
        <w:spacing w:before="225" w:beforeAutospacing="0" w:after="225" w:afterAutospacing="0"/>
        <w:ind w:left="2127" w:firstLine="3"/>
        <w:jc w:val="both"/>
      </w:pPr>
      <w:bookmarkStart w:id="1" w:name="art176i"/>
      <w:bookmarkEnd w:id="1"/>
      <w:r>
        <w:rPr>
          <w:rFonts w:ascii="Arial" w:hAnsi="Arial" w:cs="Arial"/>
          <w:sz w:val="20"/>
          <w:szCs w:val="20"/>
        </w:rPr>
        <w:t>(...)</w:t>
      </w:r>
    </w:p>
    <w:p w:rsidR="0045659C" w:rsidRDefault="0045659C" w:rsidP="0045659C">
      <w:pPr>
        <w:pStyle w:val="NormalWeb"/>
        <w:spacing w:before="225" w:beforeAutospacing="0" w:after="225" w:afterAutospacing="0"/>
        <w:ind w:left="2127" w:firstLine="3"/>
        <w:jc w:val="both"/>
      </w:pPr>
      <w:bookmarkStart w:id="2" w:name="art176ii"/>
      <w:bookmarkEnd w:id="2"/>
      <w:r>
        <w:rPr>
          <w:rFonts w:ascii="Arial" w:hAnsi="Arial" w:cs="Arial"/>
          <w:sz w:val="20"/>
          <w:szCs w:val="20"/>
        </w:rPr>
        <w:t xml:space="preserve">II - da obrigatoriedade de realização da licitação sob a forma eletrônica a que se refere o </w:t>
      </w:r>
      <w:hyperlink r:id="rId8" w:anchor="art17§2" w:history="1">
        <w:r>
          <w:rPr>
            <w:rStyle w:val="Hyperlink"/>
            <w:rFonts w:ascii="Arial" w:hAnsi="Arial" w:cs="Arial"/>
            <w:sz w:val="20"/>
            <w:szCs w:val="20"/>
          </w:rPr>
          <w:t>§ 2º do art. 17 desta Lei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2767DB" w:rsidRDefault="004C521C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  <w:r w:rsidRPr="004C521C">
        <w:rPr>
          <w:rStyle w:val="d-block"/>
          <w:rFonts w:ascii="Arial" w:hAnsi="Arial" w:cs="Arial"/>
          <w:sz w:val="24"/>
          <w:szCs w:val="24"/>
        </w:rPr>
        <w:t xml:space="preserve">Nesse ponto, tem-se que a própria norma sinaliza com um período para promoção de ajustes para adaptação dos órgãos e entidades da Administração Pública, o qual se estende até </w:t>
      </w:r>
      <w:r w:rsidR="002767DB">
        <w:rPr>
          <w:rStyle w:val="d-block"/>
          <w:rFonts w:ascii="Arial" w:hAnsi="Arial" w:cs="Arial"/>
          <w:sz w:val="24"/>
          <w:szCs w:val="24"/>
        </w:rPr>
        <w:t>01/04</w:t>
      </w:r>
      <w:r w:rsidRPr="004C521C">
        <w:rPr>
          <w:rStyle w:val="d-block"/>
          <w:rFonts w:ascii="Arial" w:hAnsi="Arial" w:cs="Arial"/>
          <w:sz w:val="24"/>
          <w:szCs w:val="24"/>
        </w:rPr>
        <w:t>/202</w:t>
      </w:r>
      <w:r w:rsidR="002767DB">
        <w:rPr>
          <w:rStyle w:val="d-block"/>
          <w:rFonts w:ascii="Arial" w:hAnsi="Arial" w:cs="Arial"/>
          <w:sz w:val="24"/>
          <w:szCs w:val="24"/>
        </w:rPr>
        <w:t>7.</w:t>
      </w:r>
    </w:p>
    <w:p w:rsidR="002767DB" w:rsidRDefault="002767DB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  <w:r>
        <w:rPr>
          <w:rStyle w:val="d-block"/>
          <w:rFonts w:ascii="Arial" w:hAnsi="Arial" w:cs="Arial"/>
          <w:sz w:val="24"/>
          <w:szCs w:val="24"/>
        </w:rPr>
        <w:t>Dessa ma</w:t>
      </w:r>
      <w:r w:rsidR="004C521C" w:rsidRPr="004C521C">
        <w:rPr>
          <w:rStyle w:val="d-block"/>
          <w:rFonts w:ascii="Arial" w:hAnsi="Arial" w:cs="Arial"/>
          <w:sz w:val="24"/>
          <w:szCs w:val="24"/>
        </w:rPr>
        <w:t xml:space="preserve">neira, tem-se que este Município de </w:t>
      </w:r>
      <w:r>
        <w:rPr>
          <w:rStyle w:val="d-block"/>
          <w:rFonts w:ascii="Arial" w:hAnsi="Arial" w:cs="Arial"/>
          <w:sz w:val="24"/>
          <w:szCs w:val="24"/>
        </w:rPr>
        <w:t>Cruzeiro do Sul/RS</w:t>
      </w:r>
      <w:r w:rsidR="004C521C" w:rsidRPr="004C521C">
        <w:rPr>
          <w:rStyle w:val="d-block"/>
          <w:rFonts w:ascii="Arial" w:hAnsi="Arial" w:cs="Arial"/>
          <w:sz w:val="24"/>
          <w:szCs w:val="24"/>
        </w:rPr>
        <w:t xml:space="preserve"> ainda está em processo de ajuste no seu sistema eletrônico para realização de licitações, de modo a estar ajustado a parametrizado com as inovações trazidas pela Lei 14.133, de 2021. </w:t>
      </w:r>
    </w:p>
    <w:p w:rsidR="002767DB" w:rsidRDefault="004C521C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  <w:r w:rsidRPr="004C521C">
        <w:rPr>
          <w:rStyle w:val="d-block"/>
          <w:rFonts w:ascii="Arial" w:hAnsi="Arial" w:cs="Arial"/>
          <w:sz w:val="24"/>
          <w:szCs w:val="24"/>
        </w:rPr>
        <w:t xml:space="preserve">Desse modo, </w:t>
      </w:r>
      <w:r w:rsidR="002767DB" w:rsidRPr="004C521C">
        <w:rPr>
          <w:rStyle w:val="d-block"/>
          <w:rFonts w:ascii="Arial" w:hAnsi="Arial" w:cs="Arial"/>
          <w:sz w:val="24"/>
          <w:szCs w:val="24"/>
        </w:rPr>
        <w:t>justifica-se</w:t>
      </w:r>
      <w:r w:rsidRPr="004C521C">
        <w:rPr>
          <w:rStyle w:val="d-block"/>
          <w:rFonts w:ascii="Arial" w:hAnsi="Arial" w:cs="Arial"/>
          <w:sz w:val="24"/>
          <w:szCs w:val="24"/>
        </w:rPr>
        <w:t xml:space="preserve"> a utilização da modalidade presencial, </w:t>
      </w:r>
      <w:r w:rsidR="002767DB">
        <w:rPr>
          <w:rStyle w:val="d-block"/>
          <w:rFonts w:ascii="Arial" w:hAnsi="Arial" w:cs="Arial"/>
          <w:sz w:val="24"/>
          <w:szCs w:val="24"/>
        </w:rPr>
        <w:t>em vista da</w:t>
      </w:r>
      <w:r w:rsidRPr="004C521C">
        <w:rPr>
          <w:rStyle w:val="d-block"/>
          <w:rFonts w:ascii="Arial" w:hAnsi="Arial" w:cs="Arial"/>
          <w:sz w:val="24"/>
          <w:szCs w:val="24"/>
        </w:rPr>
        <w:t xml:space="preserve"> possibilitar que sejam promovidos esclarecimentos de forma imediata durante a sessão da concorrência presencial, promoção de diligências destinadas a esclarecer ou a complementar o procedimento licitatório, verificação imediata das condições de habilitação e execução da proposta, manifestações recursais, proporcionando maior celeridade aos procedimentos, visto em regra, ocorrerem na própria sessão pública, sem prejuízo da competição de preços. </w:t>
      </w:r>
    </w:p>
    <w:p w:rsidR="002767DB" w:rsidRDefault="004C521C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  <w:r w:rsidRPr="004C521C">
        <w:rPr>
          <w:rStyle w:val="d-block"/>
          <w:rFonts w:ascii="Arial" w:hAnsi="Arial" w:cs="Arial"/>
          <w:sz w:val="24"/>
          <w:szCs w:val="24"/>
        </w:rPr>
        <w:t xml:space="preserve">Há de se ressaltar também que a opção pela forma presencial não produz alteração no resultado final do certame, não acarretando em qualquer prejuízo à competitividade. </w:t>
      </w:r>
    </w:p>
    <w:p w:rsidR="00190CAB" w:rsidRDefault="004C521C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  <w:r w:rsidRPr="004C521C">
        <w:rPr>
          <w:rStyle w:val="d-block"/>
          <w:rFonts w:ascii="Arial" w:hAnsi="Arial" w:cs="Arial"/>
          <w:sz w:val="24"/>
          <w:szCs w:val="24"/>
        </w:rPr>
        <w:t>Diante do acima exposto, justifica-se a realização de CONCORRÊNCIA NA FORMA PRESENCIAL</w:t>
      </w:r>
      <w:r w:rsidR="00091E76">
        <w:rPr>
          <w:rStyle w:val="d-block"/>
          <w:rFonts w:ascii="Arial" w:hAnsi="Arial" w:cs="Arial"/>
          <w:sz w:val="24"/>
          <w:szCs w:val="24"/>
        </w:rPr>
        <w:t>.</w:t>
      </w:r>
    </w:p>
    <w:p w:rsidR="00091E76" w:rsidRDefault="00091E76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</w:p>
    <w:p w:rsidR="00091E76" w:rsidRDefault="00091E76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</w:p>
    <w:p w:rsidR="00091E76" w:rsidRDefault="00091E76" w:rsidP="00091E76">
      <w:pPr>
        <w:spacing w:line="240" w:lineRule="auto"/>
        <w:jc w:val="both"/>
        <w:rPr>
          <w:rStyle w:val="d-block"/>
          <w:rFonts w:ascii="Arial" w:hAnsi="Arial" w:cs="Arial"/>
          <w:sz w:val="24"/>
          <w:szCs w:val="24"/>
        </w:rPr>
      </w:pPr>
      <w:r>
        <w:rPr>
          <w:rStyle w:val="d-block"/>
          <w:rFonts w:ascii="Arial" w:hAnsi="Arial" w:cs="Arial"/>
          <w:sz w:val="24"/>
          <w:szCs w:val="24"/>
        </w:rPr>
        <w:t xml:space="preserve">Emerson </w:t>
      </w:r>
      <w:proofErr w:type="spellStart"/>
      <w:r>
        <w:rPr>
          <w:rStyle w:val="d-block"/>
          <w:rFonts w:ascii="Arial" w:hAnsi="Arial" w:cs="Arial"/>
          <w:sz w:val="24"/>
          <w:szCs w:val="24"/>
        </w:rPr>
        <w:t>Grunewald</w:t>
      </w:r>
      <w:proofErr w:type="spellEnd"/>
    </w:p>
    <w:p w:rsidR="00091E76" w:rsidRPr="004C521C" w:rsidRDefault="00091E76" w:rsidP="00091E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Style w:val="d-block"/>
          <w:rFonts w:ascii="Arial" w:hAnsi="Arial" w:cs="Arial"/>
          <w:sz w:val="24"/>
          <w:szCs w:val="24"/>
        </w:rPr>
        <w:t>Coord</w:t>
      </w:r>
      <w:proofErr w:type="spellEnd"/>
      <w:r>
        <w:rPr>
          <w:rStyle w:val="d-block"/>
          <w:rFonts w:ascii="Arial" w:hAnsi="Arial" w:cs="Arial"/>
          <w:sz w:val="24"/>
          <w:szCs w:val="24"/>
        </w:rPr>
        <w:t xml:space="preserve"> Setor Licitações</w:t>
      </w:r>
    </w:p>
    <w:sectPr w:rsidR="00091E76" w:rsidRPr="004C521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23" w:rsidRDefault="007C7C23" w:rsidP="007C7C23">
      <w:pPr>
        <w:spacing w:after="0" w:line="240" w:lineRule="auto"/>
      </w:pPr>
      <w:r>
        <w:separator/>
      </w:r>
    </w:p>
  </w:endnote>
  <w:endnote w:type="continuationSeparator" w:id="0">
    <w:p w:rsidR="007C7C23" w:rsidRDefault="007C7C23" w:rsidP="007C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23" w:rsidRDefault="007C7C23" w:rsidP="007C7C23">
      <w:pPr>
        <w:spacing w:after="0" w:line="240" w:lineRule="auto"/>
      </w:pPr>
      <w:r>
        <w:separator/>
      </w:r>
    </w:p>
  </w:footnote>
  <w:footnote w:type="continuationSeparator" w:id="0">
    <w:p w:rsidR="007C7C23" w:rsidRDefault="007C7C23" w:rsidP="007C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23" w:rsidRDefault="007C7C23" w:rsidP="007C7C23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55D23EA2" wp14:editId="7DB9AB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62210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ESTADO DO RIO GRANDE DO SUL</w:t>
    </w:r>
  </w:p>
  <w:p w:rsidR="007C7C23" w:rsidRPr="007C7C23" w:rsidRDefault="007C7C23" w:rsidP="007C7C23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PREFEITURA MUNICIPAL DE CRUZEIRO DO SUL</w:t>
    </w:r>
  </w:p>
  <w:p w:rsidR="007C7C23" w:rsidRDefault="007C7C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1C"/>
    <w:rsid w:val="00091E76"/>
    <w:rsid w:val="00190CAB"/>
    <w:rsid w:val="002706B1"/>
    <w:rsid w:val="002767DB"/>
    <w:rsid w:val="0045659C"/>
    <w:rsid w:val="004C521C"/>
    <w:rsid w:val="005A7C12"/>
    <w:rsid w:val="005E3C32"/>
    <w:rsid w:val="007C7C23"/>
    <w:rsid w:val="00B4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-block">
    <w:name w:val="d-block"/>
    <w:basedOn w:val="Fontepargpadro"/>
    <w:rsid w:val="004C521C"/>
  </w:style>
  <w:style w:type="paragraph" w:styleId="NormalWeb">
    <w:name w:val="Normal (Web)"/>
    <w:basedOn w:val="Normal"/>
    <w:uiPriority w:val="99"/>
    <w:semiHidden/>
    <w:unhideWhenUsed/>
    <w:rsid w:val="0045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5659C"/>
    <w:rPr>
      <w:color w:val="0000FF"/>
      <w:u w:val="single"/>
    </w:rPr>
  </w:style>
  <w:style w:type="paragraph" w:styleId="Cabealho">
    <w:name w:val="header"/>
    <w:aliases w:val="Heading 1a"/>
    <w:basedOn w:val="Normal"/>
    <w:link w:val="CabealhoChar"/>
    <w:uiPriority w:val="99"/>
    <w:unhideWhenUsed/>
    <w:rsid w:val="007C7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7C7C23"/>
  </w:style>
  <w:style w:type="paragraph" w:styleId="Rodap">
    <w:name w:val="footer"/>
    <w:basedOn w:val="Normal"/>
    <w:link w:val="RodapChar"/>
    <w:uiPriority w:val="99"/>
    <w:unhideWhenUsed/>
    <w:rsid w:val="007C7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C23"/>
  </w:style>
  <w:style w:type="paragraph" w:styleId="Textodebalo">
    <w:name w:val="Balloon Text"/>
    <w:basedOn w:val="Normal"/>
    <w:link w:val="TextodebaloChar"/>
    <w:uiPriority w:val="99"/>
    <w:semiHidden/>
    <w:unhideWhenUsed/>
    <w:rsid w:val="007C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C2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7C7C23"/>
    <w:pPr>
      <w:widowControl w:val="0"/>
      <w:suppressAutoHyphens/>
      <w:spacing w:after="0" w:line="240" w:lineRule="auto"/>
      <w:jc w:val="center"/>
    </w:pPr>
    <w:rPr>
      <w:rFonts w:ascii="Arial" w:eastAsia="HG Mincho Light J" w:hAnsi="Arial" w:cs="Times New Roman"/>
      <w:b/>
      <w:color w:val="000000"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C7C23"/>
    <w:rPr>
      <w:rFonts w:ascii="Arial" w:eastAsia="HG Mincho Light J" w:hAnsi="Arial" w:cs="Times New Roman"/>
      <w:b/>
      <w:color w:val="000000"/>
      <w:sz w:val="40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7C7C23"/>
    <w:pPr>
      <w:widowControl w:val="0"/>
      <w:suppressAutoHyphens/>
      <w:spacing w:after="60" w:line="240" w:lineRule="auto"/>
      <w:jc w:val="center"/>
    </w:pPr>
    <w:rPr>
      <w:rFonts w:ascii="Arial" w:eastAsia="HG Mincho Light J" w:hAnsi="Arial" w:cs="Times New Roman"/>
      <w:color w:val="000000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C7C23"/>
    <w:rPr>
      <w:rFonts w:ascii="Arial" w:eastAsia="HG Mincho Light J" w:hAnsi="Arial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C7C2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7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-block">
    <w:name w:val="d-block"/>
    <w:basedOn w:val="Fontepargpadro"/>
    <w:rsid w:val="004C521C"/>
  </w:style>
  <w:style w:type="paragraph" w:styleId="NormalWeb">
    <w:name w:val="Normal (Web)"/>
    <w:basedOn w:val="Normal"/>
    <w:uiPriority w:val="99"/>
    <w:semiHidden/>
    <w:unhideWhenUsed/>
    <w:rsid w:val="0045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5659C"/>
    <w:rPr>
      <w:color w:val="0000FF"/>
      <w:u w:val="single"/>
    </w:rPr>
  </w:style>
  <w:style w:type="paragraph" w:styleId="Cabealho">
    <w:name w:val="header"/>
    <w:aliases w:val="Heading 1a"/>
    <w:basedOn w:val="Normal"/>
    <w:link w:val="CabealhoChar"/>
    <w:uiPriority w:val="99"/>
    <w:unhideWhenUsed/>
    <w:rsid w:val="007C7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7C7C23"/>
  </w:style>
  <w:style w:type="paragraph" w:styleId="Rodap">
    <w:name w:val="footer"/>
    <w:basedOn w:val="Normal"/>
    <w:link w:val="RodapChar"/>
    <w:uiPriority w:val="99"/>
    <w:unhideWhenUsed/>
    <w:rsid w:val="007C7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C23"/>
  </w:style>
  <w:style w:type="paragraph" w:styleId="Textodebalo">
    <w:name w:val="Balloon Text"/>
    <w:basedOn w:val="Normal"/>
    <w:link w:val="TextodebaloChar"/>
    <w:uiPriority w:val="99"/>
    <w:semiHidden/>
    <w:unhideWhenUsed/>
    <w:rsid w:val="007C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C2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7C7C23"/>
    <w:pPr>
      <w:widowControl w:val="0"/>
      <w:suppressAutoHyphens/>
      <w:spacing w:after="0" w:line="240" w:lineRule="auto"/>
      <w:jc w:val="center"/>
    </w:pPr>
    <w:rPr>
      <w:rFonts w:ascii="Arial" w:eastAsia="HG Mincho Light J" w:hAnsi="Arial" w:cs="Times New Roman"/>
      <w:b/>
      <w:color w:val="000000"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C7C23"/>
    <w:rPr>
      <w:rFonts w:ascii="Arial" w:eastAsia="HG Mincho Light J" w:hAnsi="Arial" w:cs="Times New Roman"/>
      <w:b/>
      <w:color w:val="000000"/>
      <w:sz w:val="40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7C7C23"/>
    <w:pPr>
      <w:widowControl w:val="0"/>
      <w:suppressAutoHyphens/>
      <w:spacing w:after="60" w:line="240" w:lineRule="auto"/>
      <w:jc w:val="center"/>
    </w:pPr>
    <w:rPr>
      <w:rFonts w:ascii="Arial" w:eastAsia="HG Mincho Light J" w:hAnsi="Arial" w:cs="Times New Roman"/>
      <w:color w:val="000000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C7C23"/>
    <w:rPr>
      <w:rFonts w:ascii="Arial" w:eastAsia="HG Mincho Light J" w:hAnsi="Arial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C7C2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_ato2019-2022/2021/lei/l1413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Licita</cp:lastModifiedBy>
  <cp:revision>9</cp:revision>
  <dcterms:created xsi:type="dcterms:W3CDTF">2024-02-02T12:55:00Z</dcterms:created>
  <dcterms:modified xsi:type="dcterms:W3CDTF">2024-02-06T19:56:00Z</dcterms:modified>
</cp:coreProperties>
</file>