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A" w:rsidRDefault="002A6D8A" w:rsidP="002A6D8A">
      <w:pPr>
        <w:jc w:val="center"/>
        <w:rPr>
          <w:rFonts w:ascii="Arial" w:hAnsi="Arial"/>
          <w:b/>
          <w:sz w:val="22"/>
          <w:szCs w:val="22"/>
        </w:rPr>
      </w:pPr>
      <w:r>
        <w:rPr>
          <w:rFonts w:ascii="Arial" w:hAnsi="Arial"/>
          <w:b/>
          <w:sz w:val="22"/>
          <w:szCs w:val="22"/>
        </w:rPr>
        <w:t>ATA DE REGISTRO DE PREÇOS Nº 069/2021</w:t>
      </w:r>
    </w:p>
    <w:p w:rsidR="002A6D8A" w:rsidRDefault="002A6D8A" w:rsidP="002A6D8A">
      <w:pPr>
        <w:jc w:val="center"/>
        <w:rPr>
          <w:rFonts w:ascii="Arial" w:hAnsi="Arial"/>
          <w:b/>
          <w:sz w:val="22"/>
          <w:szCs w:val="22"/>
        </w:rPr>
      </w:pPr>
      <w:r>
        <w:rPr>
          <w:rFonts w:ascii="Arial" w:hAnsi="Arial"/>
          <w:b/>
          <w:sz w:val="22"/>
          <w:szCs w:val="22"/>
        </w:rPr>
        <w:t>PREGÃO ELETRÔNICO 005-01/2021</w:t>
      </w:r>
    </w:p>
    <w:p w:rsidR="002A6D8A" w:rsidRDefault="002A6D8A" w:rsidP="002A6D8A">
      <w:pPr>
        <w:jc w:val="both"/>
        <w:rPr>
          <w:rFonts w:ascii="Arial" w:hAnsi="Arial"/>
          <w:b/>
          <w:sz w:val="22"/>
          <w:szCs w:val="22"/>
        </w:rPr>
      </w:pPr>
    </w:p>
    <w:p w:rsidR="002A6D8A" w:rsidRDefault="002A6D8A" w:rsidP="002A6D8A">
      <w:pPr>
        <w:jc w:val="both"/>
        <w:rPr>
          <w:rFonts w:ascii="Arial" w:hAnsi="Arial"/>
          <w:b/>
          <w:sz w:val="22"/>
          <w:szCs w:val="22"/>
        </w:rPr>
      </w:pPr>
    </w:p>
    <w:p w:rsidR="002A6D8A" w:rsidRDefault="002A6D8A" w:rsidP="002A6D8A">
      <w:pPr>
        <w:ind w:firstLine="567"/>
        <w:jc w:val="both"/>
        <w:rPr>
          <w:rFonts w:ascii="Arial" w:hAnsi="Arial"/>
          <w:sz w:val="22"/>
          <w:szCs w:val="22"/>
        </w:rPr>
      </w:pPr>
      <w:r>
        <w:rPr>
          <w:rFonts w:ascii="Arial" w:hAnsi="Arial"/>
          <w:sz w:val="22"/>
          <w:szCs w:val="22"/>
        </w:rPr>
        <w:t xml:space="preserve">Aos dezoito dias do mês de agosto de 2021, o </w:t>
      </w:r>
      <w:r>
        <w:rPr>
          <w:rFonts w:ascii="Arial" w:hAnsi="Arial"/>
          <w:b/>
          <w:sz w:val="22"/>
          <w:szCs w:val="22"/>
        </w:rPr>
        <w:t>MUNICÍPIO DE CRUZEIRO DO SUL</w:t>
      </w:r>
      <w:r>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b/>
          <w:sz w:val="22"/>
          <w:szCs w:val="22"/>
        </w:rPr>
        <w:t>JOÃO HENRIQUE DULLIUS</w:t>
      </w:r>
      <w:r>
        <w:rPr>
          <w:rFonts w:ascii="Arial" w:hAnsi="Arial"/>
          <w:sz w:val="22"/>
          <w:szCs w:val="22"/>
        </w:rPr>
        <w:t>,</w:t>
      </w:r>
      <w:r>
        <w:rPr>
          <w:rFonts w:ascii="Arial" w:hAnsi="Arial"/>
          <w:b/>
          <w:bCs/>
          <w:sz w:val="22"/>
          <w:szCs w:val="22"/>
        </w:rPr>
        <w:t xml:space="preserve"> </w:t>
      </w:r>
      <w:r>
        <w:rPr>
          <w:rFonts w:ascii="Arial" w:hAnsi="Arial"/>
          <w:sz w:val="22"/>
          <w:szCs w:val="22"/>
        </w:rPr>
        <w:t xml:space="preserve">doravante denominado simplesmente de </w:t>
      </w:r>
      <w:r>
        <w:rPr>
          <w:rFonts w:ascii="Arial" w:hAnsi="Arial"/>
          <w:b/>
          <w:bCs/>
          <w:sz w:val="22"/>
          <w:szCs w:val="22"/>
        </w:rPr>
        <w:t xml:space="preserve">CONTRATANTE, </w:t>
      </w:r>
      <w:r>
        <w:rPr>
          <w:rFonts w:ascii="Arial" w:hAnsi="Arial"/>
          <w:bCs/>
          <w:sz w:val="22"/>
          <w:szCs w:val="22"/>
        </w:rPr>
        <w:t xml:space="preserve">nos termos do Art. 15 da Lei nº 8.666/93, em face da classificação das propostas apresentadas no PREGÃO ELETRÔNICO 005-01/2021 - Registro de Preços para Aquisição de Material para Construção, </w:t>
      </w:r>
      <w:r>
        <w:rPr>
          <w:rFonts w:ascii="Arial" w:hAnsi="Arial"/>
          <w:sz w:val="22"/>
          <w:szCs w:val="22"/>
        </w:rPr>
        <w:t>Adjudicada e Homologada</w:t>
      </w:r>
      <w:r>
        <w:rPr>
          <w:rFonts w:ascii="Arial" w:hAnsi="Arial"/>
          <w:b/>
          <w:sz w:val="22"/>
          <w:szCs w:val="22"/>
        </w:rPr>
        <w:t xml:space="preserve"> </w:t>
      </w:r>
      <w:r>
        <w:rPr>
          <w:rFonts w:ascii="Arial" w:hAnsi="Arial"/>
          <w:sz w:val="22"/>
          <w:szCs w:val="22"/>
        </w:rPr>
        <w:t>em</w:t>
      </w:r>
      <w:r>
        <w:rPr>
          <w:rFonts w:ascii="Arial" w:hAnsi="Arial"/>
          <w:b/>
          <w:sz w:val="22"/>
          <w:szCs w:val="22"/>
        </w:rPr>
        <w:t xml:space="preserve"> </w:t>
      </w:r>
      <w:r>
        <w:rPr>
          <w:rFonts w:ascii="Arial" w:hAnsi="Arial"/>
          <w:sz w:val="22"/>
          <w:szCs w:val="22"/>
        </w:rPr>
        <w:t>17 de</w:t>
      </w:r>
      <w:r>
        <w:rPr>
          <w:rFonts w:ascii="Arial" w:hAnsi="Arial"/>
          <w:b/>
          <w:sz w:val="22"/>
          <w:szCs w:val="22"/>
        </w:rPr>
        <w:t xml:space="preserve"> </w:t>
      </w:r>
      <w:r w:rsidRPr="002A6D8A">
        <w:rPr>
          <w:rFonts w:ascii="Arial" w:hAnsi="Arial"/>
          <w:sz w:val="22"/>
          <w:szCs w:val="22"/>
        </w:rPr>
        <w:t>agosto</w:t>
      </w:r>
      <w:r>
        <w:rPr>
          <w:rFonts w:ascii="Arial" w:hAnsi="Arial"/>
          <w:b/>
          <w:sz w:val="22"/>
          <w:szCs w:val="22"/>
        </w:rPr>
        <w:t xml:space="preserve"> </w:t>
      </w:r>
      <w:r>
        <w:rPr>
          <w:rFonts w:ascii="Arial" w:hAnsi="Arial"/>
          <w:sz w:val="22"/>
          <w:szCs w:val="22"/>
        </w:rPr>
        <w:t xml:space="preserve">de 2021, vem por meio deste REGISTRAR OS PREÇOS da empresa </w:t>
      </w:r>
      <w:r>
        <w:rPr>
          <w:rFonts w:ascii="Arial" w:hAnsi="Arial"/>
          <w:b/>
          <w:bCs/>
          <w:sz w:val="22"/>
          <w:szCs w:val="22"/>
        </w:rPr>
        <w:t xml:space="preserve">ARTEFATOS DE CIMENTO JUNG LTDA, </w:t>
      </w:r>
      <w:r>
        <w:rPr>
          <w:rFonts w:ascii="Arial" w:hAnsi="Arial"/>
          <w:sz w:val="22"/>
          <w:szCs w:val="22"/>
        </w:rPr>
        <w:t xml:space="preserve">situada na Avenida 1 leste, nº 579, bairro Centro Administrativo, na cidade de Teutônia/RS, CEP </w:t>
      </w:r>
      <w:r w:rsidR="00D15F00">
        <w:rPr>
          <w:rFonts w:ascii="Arial" w:hAnsi="Arial"/>
          <w:sz w:val="22"/>
          <w:szCs w:val="22"/>
        </w:rPr>
        <w:t>95.890-00</w:t>
      </w:r>
      <w:r w:rsidR="00A02A09">
        <w:rPr>
          <w:rFonts w:ascii="Arial" w:hAnsi="Arial"/>
          <w:sz w:val="22"/>
          <w:szCs w:val="22"/>
        </w:rPr>
        <w:t>0</w:t>
      </w:r>
      <w:r w:rsidR="00D15F00">
        <w:rPr>
          <w:rFonts w:ascii="Arial" w:hAnsi="Arial"/>
          <w:sz w:val="22"/>
          <w:szCs w:val="22"/>
        </w:rPr>
        <w:t>, telefone (51) 3762-1150, e-mail acjung@</w:t>
      </w:r>
      <w:r w:rsidR="00166EF7">
        <w:rPr>
          <w:rFonts w:ascii="Arial" w:hAnsi="Arial"/>
          <w:sz w:val="22"/>
          <w:szCs w:val="22"/>
        </w:rPr>
        <w:t>a</w:t>
      </w:r>
      <w:bookmarkStart w:id="0" w:name="_GoBack"/>
      <w:bookmarkEnd w:id="0"/>
      <w:r w:rsidR="00D15F00">
        <w:rPr>
          <w:rFonts w:ascii="Arial" w:hAnsi="Arial"/>
          <w:sz w:val="22"/>
          <w:szCs w:val="22"/>
        </w:rPr>
        <w:t>cjung.com.br</w:t>
      </w:r>
      <w:r>
        <w:rPr>
          <w:rFonts w:ascii="Arial" w:hAnsi="Arial"/>
          <w:sz w:val="22"/>
          <w:szCs w:val="22"/>
        </w:rPr>
        <w:t xml:space="preserve">, inscrita no C.N.P.J. sob o número </w:t>
      </w:r>
      <w:r w:rsidR="00D15F00">
        <w:rPr>
          <w:rFonts w:ascii="Arial" w:hAnsi="Arial"/>
          <w:sz w:val="22"/>
          <w:szCs w:val="22"/>
        </w:rPr>
        <w:t>90.522.616/0001-15</w:t>
      </w:r>
      <w:r>
        <w:rPr>
          <w:rFonts w:ascii="Arial" w:hAnsi="Arial"/>
          <w:sz w:val="22"/>
          <w:szCs w:val="22"/>
        </w:rPr>
        <w:t xml:space="preserve">, nesse ato representada por seu representante legal, Sr. </w:t>
      </w:r>
      <w:r w:rsidR="00D15F00" w:rsidRPr="00D15F00">
        <w:rPr>
          <w:rFonts w:ascii="Arial" w:hAnsi="Arial"/>
          <w:b/>
          <w:sz w:val="22"/>
          <w:szCs w:val="22"/>
        </w:rPr>
        <w:t>Marcelo André Jung</w:t>
      </w:r>
      <w:r>
        <w:rPr>
          <w:rFonts w:ascii="Arial" w:hAnsi="Arial"/>
          <w:b/>
          <w:bCs/>
          <w:sz w:val="22"/>
          <w:szCs w:val="22"/>
        </w:rPr>
        <w:t xml:space="preserve">, </w:t>
      </w:r>
      <w:r>
        <w:rPr>
          <w:rFonts w:ascii="Arial" w:hAnsi="Arial"/>
          <w:sz w:val="22"/>
          <w:szCs w:val="22"/>
        </w:rPr>
        <w:t xml:space="preserve">portador do CPF nº </w:t>
      </w:r>
      <w:r w:rsidR="00D15F00">
        <w:rPr>
          <w:rFonts w:ascii="Arial" w:hAnsi="Arial"/>
          <w:sz w:val="22"/>
          <w:szCs w:val="22"/>
        </w:rPr>
        <w:t>461.936.000-78,</w:t>
      </w:r>
      <w:r>
        <w:rPr>
          <w:rFonts w:ascii="Arial" w:hAnsi="Arial"/>
          <w:sz w:val="22"/>
          <w:szCs w:val="22"/>
        </w:rPr>
        <w:t xml:space="preserve"> doravante denominada apenas de </w:t>
      </w:r>
      <w:r>
        <w:rPr>
          <w:rFonts w:ascii="Arial" w:hAnsi="Arial"/>
          <w:b/>
          <w:bCs/>
          <w:sz w:val="22"/>
          <w:szCs w:val="22"/>
        </w:rPr>
        <w:t>CONTRATADA</w:t>
      </w:r>
      <w:r>
        <w:rPr>
          <w:rFonts w:ascii="Arial" w:hAnsi="Arial"/>
          <w:sz w:val="22"/>
          <w:szCs w:val="22"/>
        </w:rPr>
        <w:t>, através da presente Ata de Registro de Preços, o que fazem com base nas seguintes cláusulas:</w:t>
      </w:r>
    </w:p>
    <w:p w:rsidR="002A6D8A" w:rsidRDefault="002A6D8A" w:rsidP="002A6D8A">
      <w:pPr>
        <w:ind w:left="567" w:hanging="567"/>
        <w:jc w:val="both"/>
        <w:rPr>
          <w:rFonts w:ascii="Arial" w:hAnsi="Arial"/>
          <w:b/>
          <w:bCs/>
          <w:sz w:val="22"/>
          <w:szCs w:val="22"/>
        </w:rPr>
      </w:pPr>
    </w:p>
    <w:p w:rsidR="002A6D8A" w:rsidRDefault="002A6D8A" w:rsidP="002A6D8A">
      <w:pPr>
        <w:jc w:val="both"/>
        <w:rPr>
          <w:rFonts w:ascii="Arial" w:hAnsi="Arial"/>
          <w:sz w:val="22"/>
          <w:szCs w:val="22"/>
          <w:lang w:val="pt-PT"/>
        </w:rPr>
      </w:pPr>
      <w:r>
        <w:rPr>
          <w:rFonts w:ascii="Arial" w:hAnsi="Arial"/>
          <w:b/>
          <w:bCs/>
          <w:sz w:val="22"/>
          <w:szCs w:val="22"/>
        </w:rPr>
        <w:t xml:space="preserve">CLÁUSULA PRIMEIRA – DO OBJETO: </w:t>
      </w:r>
      <w:proofErr w:type="gramStart"/>
      <w:r>
        <w:rPr>
          <w:rFonts w:ascii="Arial" w:hAnsi="Arial"/>
          <w:sz w:val="22"/>
          <w:szCs w:val="22"/>
        </w:rPr>
        <w:t>A presente</w:t>
      </w:r>
      <w:proofErr w:type="gramEnd"/>
      <w:r>
        <w:rPr>
          <w:rFonts w:ascii="Arial" w:hAnsi="Arial"/>
          <w:sz w:val="22"/>
          <w:szCs w:val="22"/>
        </w:rPr>
        <w:t xml:space="preserve"> Ata de Registro de Preços tem por objeto o </w:t>
      </w:r>
      <w:r>
        <w:rPr>
          <w:rFonts w:ascii="Arial" w:hAnsi="Arial"/>
          <w:bCs/>
          <w:sz w:val="22"/>
          <w:szCs w:val="22"/>
        </w:rPr>
        <w:t xml:space="preserve">Registro de Preços </w:t>
      </w:r>
      <w:r>
        <w:rPr>
          <w:rFonts w:ascii="Arial" w:hAnsi="Arial"/>
          <w:sz w:val="22"/>
          <w:szCs w:val="22"/>
          <w:lang w:val="pt-PT"/>
        </w:rPr>
        <w:t>dos ítens relacionados abaixo:</w:t>
      </w:r>
    </w:p>
    <w:p w:rsidR="002A6D8A" w:rsidRDefault="002A6D8A" w:rsidP="002A6D8A">
      <w:pPr>
        <w:jc w:val="both"/>
        <w:rPr>
          <w:rFonts w:ascii="Arial" w:hAnsi="Arial"/>
          <w:sz w:val="22"/>
          <w:szCs w:val="22"/>
          <w:lang w:val="pt-PT"/>
        </w:rPr>
      </w:pPr>
    </w:p>
    <w:tbl>
      <w:tblPr>
        <w:tblW w:w="9498" w:type="dxa"/>
        <w:tblInd w:w="-356" w:type="dxa"/>
        <w:tblLayout w:type="fixed"/>
        <w:tblCellMar>
          <w:left w:w="70" w:type="dxa"/>
          <w:right w:w="70" w:type="dxa"/>
        </w:tblCellMar>
        <w:tblLook w:val="04A0" w:firstRow="1" w:lastRow="0" w:firstColumn="1" w:lastColumn="0" w:noHBand="0" w:noVBand="1"/>
      </w:tblPr>
      <w:tblGrid>
        <w:gridCol w:w="710"/>
        <w:gridCol w:w="3118"/>
        <w:gridCol w:w="993"/>
        <w:gridCol w:w="992"/>
        <w:gridCol w:w="1134"/>
        <w:gridCol w:w="1134"/>
        <w:gridCol w:w="1417"/>
      </w:tblGrid>
      <w:tr w:rsidR="002A6D8A" w:rsidTr="00A02A09">
        <w:trPr>
          <w:trHeight w:val="300"/>
        </w:trPr>
        <w:tc>
          <w:tcPr>
            <w:tcW w:w="71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Item</w:t>
            </w:r>
          </w:p>
        </w:tc>
        <w:tc>
          <w:tcPr>
            <w:tcW w:w="3118"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Descrição</w:t>
            </w:r>
          </w:p>
        </w:tc>
        <w:tc>
          <w:tcPr>
            <w:tcW w:w="993"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Quant.</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Marca</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R$ Unit.</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Default="002A6D8A">
            <w:pPr>
              <w:widowControl w:val="0"/>
              <w:snapToGrid w:val="0"/>
              <w:jc w:val="both"/>
              <w:rPr>
                <w:rFonts w:ascii="Thorndale" w:eastAsia="HG Mincho Light J" w:hAnsi="Thorndale" w:cs="Thorndale"/>
                <w:b/>
                <w:color w:val="000000"/>
                <w:kern w:val="0"/>
                <w:sz w:val="22"/>
                <w:szCs w:val="22"/>
                <w:lang w:bidi="ar-SA"/>
              </w:rPr>
            </w:pPr>
            <w:r>
              <w:rPr>
                <w:rFonts w:ascii="Arial" w:eastAsia="HG Mincho Light J" w:hAnsi="Arial" w:cs="Arial"/>
                <w:b/>
                <w:color w:val="000000"/>
                <w:kern w:val="0"/>
                <w:sz w:val="22"/>
                <w:szCs w:val="22"/>
                <w:shd w:val="clear" w:color="auto" w:fill="FFFFFF"/>
                <w:lang w:bidi="ar-SA"/>
              </w:rPr>
              <w:t>R$ Total</w:t>
            </w:r>
          </w:p>
        </w:tc>
      </w:tr>
      <w:tr w:rsidR="002A6D8A" w:rsidTr="00A02A09">
        <w:trPr>
          <w:trHeight w:val="300"/>
        </w:trPr>
        <w:tc>
          <w:tcPr>
            <w:tcW w:w="710" w:type="dxa"/>
            <w:tcBorders>
              <w:top w:val="nil"/>
              <w:left w:val="single" w:sz="4" w:space="0" w:color="000000"/>
              <w:bottom w:val="single" w:sz="4" w:space="0" w:color="000000"/>
              <w:right w:val="nil"/>
            </w:tcBorders>
            <w:hideMark/>
          </w:tcPr>
          <w:p w:rsidR="002A6D8A" w:rsidRDefault="00D15F00">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05</w:t>
            </w:r>
          </w:p>
        </w:tc>
        <w:tc>
          <w:tcPr>
            <w:tcW w:w="3118" w:type="dxa"/>
            <w:tcBorders>
              <w:top w:val="nil"/>
              <w:left w:val="single" w:sz="4" w:space="0" w:color="000000"/>
              <w:bottom w:val="single" w:sz="4" w:space="0" w:color="000000"/>
              <w:right w:val="nil"/>
            </w:tcBorders>
          </w:tcPr>
          <w:p w:rsidR="002A6D8A" w:rsidRPr="00D15F00" w:rsidRDefault="00D15F00" w:rsidP="00D15F00">
            <w:pPr>
              <w:spacing w:line="276" w:lineRule="auto"/>
              <w:jc w:val="both"/>
              <w:rPr>
                <w:rFonts w:ascii="Arial" w:hAnsi="Arial" w:cs="Arial"/>
                <w:sz w:val="18"/>
                <w:szCs w:val="18"/>
              </w:rPr>
            </w:pPr>
            <w:r>
              <w:rPr>
                <w:rFonts w:ascii="Arial" w:hAnsi="Arial" w:cs="Arial"/>
                <w:sz w:val="18"/>
                <w:szCs w:val="18"/>
              </w:rPr>
              <w:t>TUBO DE CONCRETO MF DN 50 cm PS2 JR</w:t>
            </w:r>
          </w:p>
        </w:tc>
        <w:tc>
          <w:tcPr>
            <w:tcW w:w="993"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1.400</w:t>
            </w:r>
          </w:p>
        </w:tc>
        <w:tc>
          <w:tcPr>
            <w:tcW w:w="1134"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JUNG</w:t>
            </w:r>
          </w:p>
        </w:tc>
        <w:tc>
          <w:tcPr>
            <w:tcW w:w="1134"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51,00</w:t>
            </w:r>
          </w:p>
        </w:tc>
        <w:tc>
          <w:tcPr>
            <w:tcW w:w="1417" w:type="dxa"/>
            <w:tcBorders>
              <w:top w:val="nil"/>
              <w:left w:val="single" w:sz="4" w:space="0" w:color="000000"/>
              <w:bottom w:val="single" w:sz="4" w:space="0" w:color="000000"/>
              <w:right w:val="single" w:sz="4" w:space="0" w:color="000000"/>
            </w:tcBorders>
          </w:tcPr>
          <w:p w:rsidR="002A6D8A" w:rsidRP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sidRPr="00D15F00">
              <w:rPr>
                <w:rFonts w:ascii="Arial" w:eastAsia="HG Mincho Light J" w:hAnsi="Arial" w:cs="Arial"/>
                <w:color w:val="000000"/>
                <w:kern w:val="0"/>
                <w:sz w:val="22"/>
                <w:szCs w:val="22"/>
                <w:shd w:val="clear" w:color="auto" w:fill="FFFFFF"/>
                <w:lang w:bidi="ar-SA"/>
              </w:rPr>
              <w:t>71.400,00</w:t>
            </w:r>
          </w:p>
        </w:tc>
      </w:tr>
      <w:tr w:rsidR="002A6D8A" w:rsidTr="00A02A09">
        <w:trPr>
          <w:trHeight w:val="300"/>
        </w:trPr>
        <w:tc>
          <w:tcPr>
            <w:tcW w:w="710" w:type="dxa"/>
            <w:tcBorders>
              <w:top w:val="single" w:sz="4" w:space="0" w:color="000000"/>
              <w:left w:val="single" w:sz="4" w:space="0" w:color="000000"/>
              <w:bottom w:val="single" w:sz="4" w:space="0" w:color="000000"/>
              <w:right w:val="nil"/>
            </w:tcBorders>
            <w:hideMark/>
          </w:tcPr>
          <w:p w:rsidR="002A6D8A" w:rsidRDefault="00D15F00">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07</w:t>
            </w:r>
          </w:p>
        </w:tc>
        <w:tc>
          <w:tcPr>
            <w:tcW w:w="3118" w:type="dxa"/>
            <w:tcBorders>
              <w:top w:val="single" w:sz="4" w:space="0" w:color="000000"/>
              <w:left w:val="single" w:sz="4" w:space="0" w:color="000000"/>
              <w:bottom w:val="single" w:sz="4" w:space="0" w:color="000000"/>
              <w:right w:val="nil"/>
            </w:tcBorders>
          </w:tcPr>
          <w:p w:rsidR="002A6D8A" w:rsidRDefault="00D15F00">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TUBO DE CONCRETO MF DN 60 cm PS2 JR</w:t>
            </w:r>
          </w:p>
        </w:tc>
        <w:tc>
          <w:tcPr>
            <w:tcW w:w="993" w:type="dxa"/>
            <w:tcBorders>
              <w:top w:val="single" w:sz="4" w:space="0" w:color="000000"/>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1.000</w:t>
            </w:r>
          </w:p>
        </w:tc>
        <w:tc>
          <w:tcPr>
            <w:tcW w:w="1134" w:type="dxa"/>
            <w:tcBorders>
              <w:top w:val="single" w:sz="4" w:space="0" w:color="000000"/>
              <w:left w:val="single" w:sz="4" w:space="0" w:color="000000"/>
              <w:bottom w:val="single" w:sz="4" w:space="0" w:color="000000"/>
              <w:right w:val="nil"/>
            </w:tcBorders>
            <w:hideMark/>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JUNG</w:t>
            </w:r>
          </w:p>
        </w:tc>
        <w:tc>
          <w:tcPr>
            <w:tcW w:w="1134" w:type="dxa"/>
            <w:tcBorders>
              <w:top w:val="single" w:sz="4" w:space="0" w:color="000000"/>
              <w:left w:val="single" w:sz="4" w:space="0" w:color="000000"/>
              <w:bottom w:val="single" w:sz="4" w:space="0" w:color="000000"/>
              <w:right w:val="nil"/>
            </w:tcBorders>
            <w:hideMark/>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60,00</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Pr="00D15F00" w:rsidRDefault="00D15F00" w:rsidP="00D15F00">
            <w:pPr>
              <w:widowControl w:val="0"/>
              <w:snapToGrid w:val="0"/>
              <w:jc w:val="center"/>
              <w:rPr>
                <w:rFonts w:ascii="Arial" w:eastAsia="HG Mincho Light J" w:hAnsi="Arial" w:cs="Arial"/>
                <w:color w:val="000000"/>
                <w:kern w:val="0"/>
                <w:sz w:val="22"/>
                <w:szCs w:val="22"/>
                <w:lang w:bidi="ar-SA"/>
              </w:rPr>
            </w:pPr>
            <w:r w:rsidRPr="00D15F00">
              <w:rPr>
                <w:rFonts w:ascii="Arial" w:eastAsia="HG Mincho Light J" w:hAnsi="Arial" w:cs="Arial"/>
                <w:color w:val="000000"/>
                <w:kern w:val="0"/>
                <w:sz w:val="22"/>
                <w:szCs w:val="22"/>
                <w:lang w:bidi="ar-SA"/>
              </w:rPr>
              <w:t>60.000,00</w:t>
            </w:r>
          </w:p>
        </w:tc>
      </w:tr>
      <w:tr w:rsidR="00D15F00" w:rsidTr="00A02A09">
        <w:trPr>
          <w:trHeight w:val="300"/>
        </w:trPr>
        <w:tc>
          <w:tcPr>
            <w:tcW w:w="710" w:type="dxa"/>
            <w:tcBorders>
              <w:top w:val="single" w:sz="4" w:space="0" w:color="000000"/>
              <w:left w:val="single" w:sz="4" w:space="0" w:color="000000"/>
              <w:bottom w:val="single" w:sz="4" w:space="0" w:color="000000"/>
              <w:right w:val="nil"/>
            </w:tcBorders>
          </w:tcPr>
          <w:p w:rsidR="00D15F00" w:rsidRDefault="00D15F00">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09</w:t>
            </w:r>
          </w:p>
        </w:tc>
        <w:tc>
          <w:tcPr>
            <w:tcW w:w="3118" w:type="dxa"/>
            <w:tcBorders>
              <w:top w:val="single" w:sz="4" w:space="0" w:color="000000"/>
              <w:left w:val="single" w:sz="4" w:space="0" w:color="000000"/>
              <w:bottom w:val="single" w:sz="4" w:space="0" w:color="000000"/>
              <w:right w:val="nil"/>
            </w:tcBorders>
          </w:tcPr>
          <w:p w:rsidR="00D15F00" w:rsidRDefault="00D15F00">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TUBO DE CONCRETO MF DN 80 cm PA1 JR</w:t>
            </w:r>
          </w:p>
        </w:tc>
        <w:tc>
          <w:tcPr>
            <w:tcW w:w="993"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360</w:t>
            </w:r>
          </w:p>
        </w:tc>
        <w:tc>
          <w:tcPr>
            <w:tcW w:w="1134"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JUNG</w:t>
            </w:r>
          </w:p>
        </w:tc>
        <w:tc>
          <w:tcPr>
            <w:tcW w:w="1134"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187,90</w:t>
            </w:r>
          </w:p>
        </w:tc>
        <w:tc>
          <w:tcPr>
            <w:tcW w:w="1417" w:type="dxa"/>
            <w:tcBorders>
              <w:top w:val="single" w:sz="4" w:space="0" w:color="000000"/>
              <w:left w:val="single" w:sz="4" w:space="0" w:color="000000"/>
              <w:bottom w:val="single" w:sz="4" w:space="0" w:color="000000"/>
              <w:right w:val="single" w:sz="4" w:space="0" w:color="000000"/>
            </w:tcBorders>
          </w:tcPr>
          <w:p w:rsidR="00D15F00" w:rsidRP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sidRPr="00D15F00">
              <w:rPr>
                <w:rFonts w:ascii="Arial" w:eastAsia="HG Mincho Light J" w:hAnsi="Arial" w:cs="Arial"/>
                <w:color w:val="000000"/>
                <w:kern w:val="0"/>
                <w:sz w:val="22"/>
                <w:szCs w:val="22"/>
                <w:shd w:val="clear" w:color="auto" w:fill="FFFFFF"/>
                <w:lang w:bidi="ar-SA"/>
              </w:rPr>
              <w:t>67.644,00</w:t>
            </w:r>
          </w:p>
        </w:tc>
      </w:tr>
      <w:tr w:rsidR="00D15F00" w:rsidTr="00A02A09">
        <w:trPr>
          <w:trHeight w:val="300"/>
        </w:trPr>
        <w:tc>
          <w:tcPr>
            <w:tcW w:w="710" w:type="dxa"/>
            <w:tcBorders>
              <w:top w:val="single" w:sz="4" w:space="0" w:color="000000"/>
              <w:left w:val="single" w:sz="4" w:space="0" w:color="000000"/>
              <w:bottom w:val="single" w:sz="4" w:space="0" w:color="000000"/>
              <w:right w:val="nil"/>
            </w:tcBorders>
          </w:tcPr>
          <w:p w:rsidR="00D15F00" w:rsidRDefault="00D15F00">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10</w:t>
            </w:r>
          </w:p>
        </w:tc>
        <w:tc>
          <w:tcPr>
            <w:tcW w:w="3118" w:type="dxa"/>
            <w:tcBorders>
              <w:top w:val="single" w:sz="4" w:space="0" w:color="000000"/>
              <w:left w:val="single" w:sz="4" w:space="0" w:color="000000"/>
              <w:bottom w:val="single" w:sz="4" w:space="0" w:color="000000"/>
              <w:right w:val="nil"/>
            </w:tcBorders>
          </w:tcPr>
          <w:p w:rsidR="00D15F00" w:rsidRDefault="00D15F00">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 xml:space="preserve">TUBO DE CONCRETO MF DN 1,00 </w:t>
            </w:r>
            <w:proofErr w:type="spellStart"/>
            <w:proofErr w:type="gramStart"/>
            <w:r>
              <w:rPr>
                <w:rFonts w:ascii="Arial" w:hAnsi="Arial" w:cs="Arial"/>
                <w:sz w:val="18"/>
                <w:szCs w:val="18"/>
              </w:rPr>
              <w:t>mt</w:t>
            </w:r>
            <w:proofErr w:type="spellEnd"/>
            <w:proofErr w:type="gramEnd"/>
            <w:r>
              <w:rPr>
                <w:rFonts w:ascii="Arial" w:hAnsi="Arial" w:cs="Arial"/>
                <w:sz w:val="18"/>
                <w:szCs w:val="18"/>
              </w:rPr>
              <w:t xml:space="preserve"> PA1 JR</w:t>
            </w:r>
          </w:p>
        </w:tc>
        <w:tc>
          <w:tcPr>
            <w:tcW w:w="993"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220</w:t>
            </w:r>
          </w:p>
        </w:tc>
        <w:tc>
          <w:tcPr>
            <w:tcW w:w="1134"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JUNG</w:t>
            </w:r>
          </w:p>
        </w:tc>
        <w:tc>
          <w:tcPr>
            <w:tcW w:w="1134"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270,00</w:t>
            </w:r>
          </w:p>
        </w:tc>
        <w:tc>
          <w:tcPr>
            <w:tcW w:w="1417" w:type="dxa"/>
            <w:tcBorders>
              <w:top w:val="single" w:sz="4" w:space="0" w:color="000000"/>
              <w:left w:val="single" w:sz="4" w:space="0" w:color="000000"/>
              <w:bottom w:val="single" w:sz="4" w:space="0" w:color="000000"/>
              <w:right w:val="single" w:sz="4" w:space="0" w:color="000000"/>
            </w:tcBorders>
          </w:tcPr>
          <w:p w:rsidR="00D15F00" w:rsidRP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sidRPr="00D15F00">
              <w:rPr>
                <w:rFonts w:ascii="Arial" w:eastAsia="HG Mincho Light J" w:hAnsi="Arial" w:cs="Arial"/>
                <w:color w:val="000000"/>
                <w:kern w:val="0"/>
                <w:sz w:val="22"/>
                <w:szCs w:val="22"/>
                <w:shd w:val="clear" w:color="auto" w:fill="FFFFFF"/>
                <w:lang w:bidi="ar-SA"/>
              </w:rPr>
              <w:t>59.400,00</w:t>
            </w:r>
          </w:p>
        </w:tc>
      </w:tr>
      <w:tr w:rsidR="00D15F00" w:rsidTr="00A02A09">
        <w:trPr>
          <w:trHeight w:val="300"/>
        </w:trPr>
        <w:tc>
          <w:tcPr>
            <w:tcW w:w="8081" w:type="dxa"/>
            <w:gridSpan w:val="6"/>
            <w:tcBorders>
              <w:top w:val="nil"/>
              <w:left w:val="single" w:sz="4" w:space="0" w:color="000000"/>
              <w:bottom w:val="single" w:sz="4" w:space="0" w:color="000000"/>
              <w:right w:val="nil"/>
            </w:tcBorders>
            <w:hideMark/>
          </w:tcPr>
          <w:p w:rsidR="00D15F00" w:rsidRDefault="00D15F00" w:rsidP="00D15F00">
            <w:pPr>
              <w:widowControl w:val="0"/>
              <w:snapToGrid w:val="0"/>
              <w:jc w:val="right"/>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417" w:type="dxa"/>
            <w:tcBorders>
              <w:top w:val="nil"/>
              <w:left w:val="single" w:sz="4" w:space="0" w:color="000000"/>
              <w:bottom w:val="single" w:sz="4" w:space="0" w:color="000000"/>
              <w:right w:val="single" w:sz="4" w:space="0" w:color="000000"/>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258.444,00</w:t>
            </w:r>
          </w:p>
        </w:tc>
      </w:tr>
    </w:tbl>
    <w:p w:rsidR="002A6D8A" w:rsidRDefault="002A6D8A" w:rsidP="002A6D8A">
      <w:pPr>
        <w:pStyle w:val="Standard"/>
        <w:autoSpaceDE w:val="0"/>
        <w:ind w:firstLine="720"/>
        <w:jc w:val="both"/>
        <w:rPr>
          <w:rFonts w:ascii="Arial" w:hAnsi="Arial"/>
          <w:b/>
          <w:sz w:val="22"/>
          <w:szCs w:val="22"/>
        </w:rPr>
      </w:pP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Primeiro</w:t>
      </w:r>
      <w:r>
        <w:rPr>
          <w:rFonts w:ascii="Arial" w:hAnsi="Arial"/>
          <w:sz w:val="22"/>
          <w:szCs w:val="22"/>
        </w:rPr>
        <w:t xml:space="preserve"> - Os materiais deverão ser entregues na Secretaria de Obras e Serviços Urbanos devendo a licitante vencedora entregar os produtos em até </w:t>
      </w:r>
      <w:r>
        <w:rPr>
          <w:rFonts w:ascii="Arial" w:hAnsi="Arial"/>
          <w:b/>
          <w:sz w:val="22"/>
          <w:szCs w:val="22"/>
        </w:rPr>
        <w:t xml:space="preserve">05 </w:t>
      </w:r>
      <w:r>
        <w:rPr>
          <w:rFonts w:ascii="Arial" w:hAnsi="Arial"/>
          <w:b/>
          <w:bCs/>
          <w:sz w:val="22"/>
          <w:szCs w:val="22"/>
        </w:rPr>
        <w:t>(cinco) dias úteis</w:t>
      </w:r>
      <w:r>
        <w:rPr>
          <w:rFonts w:ascii="Arial" w:hAnsi="Arial"/>
          <w:sz w:val="22"/>
          <w:szCs w:val="22"/>
        </w:rPr>
        <w:t xml:space="preserve"> contados da solicitação do Município.</w:t>
      </w:r>
    </w:p>
    <w:p w:rsidR="002A6D8A" w:rsidRDefault="002A6D8A" w:rsidP="00D15F00">
      <w:pPr>
        <w:widowControl w:val="0"/>
        <w:numPr>
          <w:ilvl w:val="0"/>
          <w:numId w:val="2"/>
        </w:numPr>
        <w:autoSpaceDE w:val="0"/>
        <w:autoSpaceDN/>
        <w:spacing w:line="276" w:lineRule="auto"/>
        <w:jc w:val="both"/>
        <w:rPr>
          <w:rFonts w:ascii="Arial" w:hAnsi="Arial"/>
          <w:sz w:val="22"/>
          <w:szCs w:val="22"/>
        </w:rPr>
      </w:pPr>
      <w:r>
        <w:rPr>
          <w:rFonts w:ascii="Arial" w:hAnsi="Arial"/>
          <w:b/>
          <w:sz w:val="22"/>
          <w:szCs w:val="22"/>
          <w:lang w:val="pt-PT"/>
        </w:rPr>
        <w:t>Parágrafo Segundo</w:t>
      </w:r>
      <w:r>
        <w:rPr>
          <w:rFonts w:ascii="Arial" w:hAnsi="Arial"/>
          <w:sz w:val="22"/>
          <w:szCs w:val="22"/>
        </w:rPr>
        <w:t xml:space="preserve"> - 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lang w:val="pt-PT"/>
        </w:rPr>
        <w:t>Parágrafo Terceiro</w:t>
      </w:r>
      <w:r>
        <w:rPr>
          <w:rFonts w:ascii="Arial" w:hAnsi="Arial"/>
          <w:sz w:val="22"/>
          <w:szCs w:val="22"/>
        </w:rPr>
        <w:t xml:space="preserve"> – Os materiais deverão ser entregues na Secretaria de Obras e Serviços Urbanos localizada na Rua Emílio </w:t>
      </w:r>
      <w:proofErr w:type="spellStart"/>
      <w:r>
        <w:rPr>
          <w:rFonts w:ascii="Arial" w:hAnsi="Arial"/>
          <w:sz w:val="22"/>
          <w:szCs w:val="22"/>
        </w:rPr>
        <w:t>Treter</w:t>
      </w:r>
      <w:proofErr w:type="spellEnd"/>
      <w:r>
        <w:rPr>
          <w:rFonts w:ascii="Arial" w:hAnsi="Arial"/>
          <w:sz w:val="22"/>
          <w:szCs w:val="22"/>
        </w:rPr>
        <w:t xml:space="preserve"> Sobrinho nº855.</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Quarto</w:t>
      </w:r>
      <w:r>
        <w:rPr>
          <w:rFonts w:ascii="Arial" w:hAnsi="Arial"/>
          <w:sz w:val="22"/>
          <w:szCs w:val="22"/>
        </w:rPr>
        <w:t xml:space="preserve"> – Os produtos entregues deverão obedecer às normas e padrões da </w:t>
      </w:r>
      <w:r>
        <w:rPr>
          <w:rFonts w:ascii="Arial" w:hAnsi="Arial"/>
          <w:b/>
          <w:sz w:val="22"/>
          <w:szCs w:val="22"/>
        </w:rPr>
        <w:t>ABNT (NBR 8890:2018)</w:t>
      </w:r>
      <w:r>
        <w:rPr>
          <w:rFonts w:ascii="Arial" w:hAnsi="Arial"/>
          <w:sz w:val="22"/>
          <w:szCs w:val="22"/>
        </w:rPr>
        <w:t>, ser de boa qualidade e atender eficazmente às finalidades que deles naturalmente se esperam, conforme determina o Código de Defesa do Consumidor.</w:t>
      </w:r>
    </w:p>
    <w:p w:rsidR="002A6D8A" w:rsidRDefault="002A6D8A" w:rsidP="002A6D8A">
      <w:pPr>
        <w:widowControl w:val="0"/>
        <w:numPr>
          <w:ilvl w:val="0"/>
          <w:numId w:val="2"/>
        </w:numPr>
        <w:autoSpaceDE w:val="0"/>
        <w:autoSpaceDN/>
        <w:ind w:firstLine="708"/>
        <w:jc w:val="both"/>
        <w:rPr>
          <w:rFonts w:ascii="Arial" w:hAnsi="Arial"/>
          <w:b/>
          <w:bCs/>
          <w:sz w:val="22"/>
          <w:szCs w:val="22"/>
        </w:rPr>
      </w:pPr>
    </w:p>
    <w:p w:rsidR="002A6D8A" w:rsidRDefault="002A6D8A" w:rsidP="002A6D8A">
      <w:pPr>
        <w:ind w:left="567" w:hanging="567"/>
        <w:jc w:val="both"/>
        <w:rPr>
          <w:rFonts w:ascii="Arial" w:hAnsi="Arial"/>
          <w:sz w:val="22"/>
          <w:szCs w:val="22"/>
        </w:rPr>
      </w:pPr>
      <w:r>
        <w:rPr>
          <w:rFonts w:ascii="Arial" w:hAnsi="Arial"/>
          <w:b/>
          <w:bCs/>
          <w:sz w:val="22"/>
          <w:szCs w:val="22"/>
        </w:rPr>
        <w:t>CLÁUSULA SEGUNDA – DO PREÇO</w:t>
      </w:r>
      <w:r>
        <w:rPr>
          <w:rFonts w:ascii="Arial" w:hAnsi="Arial"/>
          <w:sz w:val="22"/>
          <w:szCs w:val="22"/>
        </w:rPr>
        <w:t>:</w:t>
      </w:r>
      <w:r>
        <w:rPr>
          <w:rFonts w:ascii="Arial" w:hAnsi="Arial"/>
          <w:b/>
          <w:bCs/>
          <w:sz w:val="22"/>
          <w:szCs w:val="22"/>
        </w:rPr>
        <w:t xml:space="preserve"> </w:t>
      </w:r>
      <w:r>
        <w:rPr>
          <w:rFonts w:ascii="Arial" w:hAnsi="Arial"/>
          <w:sz w:val="22"/>
          <w:szCs w:val="22"/>
        </w:rPr>
        <w:t>Os preços pagos à</w:t>
      </w:r>
      <w:r>
        <w:rPr>
          <w:rFonts w:ascii="Arial" w:hAnsi="Arial"/>
          <w:b/>
          <w:bCs/>
          <w:sz w:val="22"/>
          <w:szCs w:val="22"/>
        </w:rPr>
        <w:t xml:space="preserve"> </w:t>
      </w:r>
      <w:r>
        <w:rPr>
          <w:rFonts w:ascii="Arial" w:hAnsi="Arial"/>
          <w:b/>
          <w:sz w:val="22"/>
          <w:szCs w:val="22"/>
        </w:rPr>
        <w:t>CONTRATADA</w:t>
      </w:r>
      <w:r>
        <w:rPr>
          <w:rFonts w:ascii="Arial" w:hAnsi="Arial"/>
          <w:sz w:val="22"/>
          <w:szCs w:val="22"/>
        </w:rPr>
        <w:t xml:space="preserve"> serão os estabelecidos na CLÁUSULA PRIMEIRA.</w:t>
      </w:r>
    </w:p>
    <w:p w:rsidR="002A6D8A" w:rsidRDefault="002A6D8A" w:rsidP="002A6D8A">
      <w:pPr>
        <w:ind w:left="567" w:hanging="567"/>
        <w:jc w:val="both"/>
        <w:rPr>
          <w:rFonts w:ascii="Arial" w:hAnsi="Arial"/>
          <w:b/>
          <w:bCs/>
          <w:sz w:val="22"/>
          <w:szCs w:val="22"/>
        </w:rPr>
      </w:pPr>
    </w:p>
    <w:p w:rsidR="002A6D8A" w:rsidRDefault="002A6D8A" w:rsidP="002A6D8A">
      <w:pPr>
        <w:ind w:left="709" w:hanging="709"/>
        <w:jc w:val="both"/>
        <w:rPr>
          <w:rFonts w:ascii="Arial" w:hAnsi="Arial"/>
          <w:sz w:val="22"/>
          <w:szCs w:val="22"/>
        </w:rPr>
      </w:pPr>
      <w:r>
        <w:rPr>
          <w:rFonts w:ascii="Arial" w:hAnsi="Arial"/>
          <w:b/>
          <w:bCs/>
          <w:sz w:val="22"/>
          <w:szCs w:val="22"/>
        </w:rPr>
        <w:t>CLÁUSULA TERCEIRA – DA UTILIZAÇÃO DA ATA DE REGISTRO DE PREÇOS:</w:t>
      </w:r>
      <w:r>
        <w:rPr>
          <w:rFonts w:ascii="Arial" w:hAnsi="Arial"/>
          <w:sz w:val="22"/>
          <w:szCs w:val="22"/>
        </w:rPr>
        <w:t xml:space="preserve"> </w:t>
      </w:r>
    </w:p>
    <w:p w:rsidR="002A6D8A" w:rsidRDefault="002A6D8A" w:rsidP="002A6D8A">
      <w:pPr>
        <w:ind w:left="709" w:hanging="709"/>
        <w:jc w:val="both"/>
        <w:rPr>
          <w:rFonts w:ascii="Arial" w:hAnsi="Arial"/>
          <w:sz w:val="22"/>
          <w:szCs w:val="22"/>
        </w:rPr>
      </w:pPr>
    </w:p>
    <w:p w:rsidR="002A6D8A" w:rsidRDefault="002A6D8A" w:rsidP="00D15F00">
      <w:pPr>
        <w:spacing w:line="276" w:lineRule="auto"/>
        <w:jc w:val="both"/>
        <w:rPr>
          <w:rFonts w:ascii="Arial" w:hAnsi="Arial"/>
          <w:sz w:val="22"/>
          <w:szCs w:val="22"/>
        </w:rPr>
      </w:pPr>
      <w:r>
        <w:rPr>
          <w:rFonts w:ascii="Arial" w:hAnsi="Arial"/>
          <w:sz w:val="22"/>
          <w:szCs w:val="22"/>
        </w:rPr>
        <w:tab/>
      </w:r>
      <w:r>
        <w:rPr>
          <w:rFonts w:ascii="Arial" w:hAnsi="Arial"/>
          <w:b/>
          <w:sz w:val="22"/>
          <w:szCs w:val="22"/>
        </w:rPr>
        <w:t>Parágrafo Primeiro –</w:t>
      </w:r>
      <w:r>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Segundo -</w:t>
      </w:r>
      <w:r>
        <w:rPr>
          <w:rFonts w:ascii="Arial" w:hAnsi="Arial"/>
          <w:sz w:val="22"/>
          <w:szCs w:val="22"/>
        </w:rPr>
        <w:t xml:space="preserve"> A existência de ata de registro de preços não obriga o </w:t>
      </w:r>
      <w:r>
        <w:rPr>
          <w:rFonts w:ascii="Arial" w:hAnsi="Arial"/>
          <w:b/>
          <w:bCs/>
          <w:sz w:val="22"/>
          <w:szCs w:val="22"/>
        </w:rPr>
        <w:t>CONTRATANTE</w:t>
      </w:r>
      <w:r>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Terceiro –</w:t>
      </w:r>
      <w:r>
        <w:rPr>
          <w:rFonts w:ascii="Arial" w:hAnsi="Arial"/>
          <w:sz w:val="22"/>
          <w:szCs w:val="22"/>
        </w:rPr>
        <w:t xml:space="preserve"> O compromisso de entrega só estará caracterizado mediante o recebimento da nota de empenho.</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Quarto –</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fica obrigada a atender todos os pedidos efetuados durante a vigência da Ata de Registro de Preços, a critério do </w:t>
      </w:r>
      <w:r>
        <w:rPr>
          <w:rFonts w:ascii="Arial" w:hAnsi="Arial"/>
          <w:b/>
          <w:bCs/>
          <w:sz w:val="22"/>
          <w:szCs w:val="22"/>
        </w:rPr>
        <w:t>CONTRATANTE</w:t>
      </w:r>
      <w:r>
        <w:rPr>
          <w:rFonts w:ascii="Arial" w:hAnsi="Arial"/>
          <w:sz w:val="22"/>
          <w:szCs w:val="22"/>
        </w:rPr>
        <w:t>.</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Quinto – </w:t>
      </w:r>
      <w:r>
        <w:rPr>
          <w:rFonts w:ascii="Arial" w:hAnsi="Arial"/>
          <w:sz w:val="22"/>
          <w:szCs w:val="22"/>
        </w:rPr>
        <w:t>O preço registrado poderá ser cancelado nos seguintes casos:</w:t>
      </w:r>
    </w:p>
    <w:p w:rsidR="002A6D8A" w:rsidRDefault="002A6D8A" w:rsidP="00D15F00">
      <w:pPr>
        <w:widowControl w:val="0"/>
        <w:numPr>
          <w:ilvl w:val="0"/>
          <w:numId w:val="3"/>
        </w:numPr>
        <w:suppressAutoHyphens w:val="0"/>
        <w:spacing w:line="276" w:lineRule="auto"/>
        <w:ind w:left="0" w:firstLine="0"/>
        <w:jc w:val="both"/>
        <w:rPr>
          <w:rFonts w:ascii="Arial" w:hAnsi="Arial"/>
          <w:sz w:val="22"/>
          <w:szCs w:val="22"/>
        </w:rPr>
      </w:pPr>
      <w:r>
        <w:rPr>
          <w:rFonts w:ascii="Arial" w:hAnsi="Arial"/>
          <w:sz w:val="22"/>
          <w:szCs w:val="22"/>
        </w:rPr>
        <w:t>Pelo Município, quando: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1) a </w:t>
      </w:r>
      <w:r>
        <w:rPr>
          <w:rFonts w:ascii="Arial" w:hAnsi="Arial"/>
          <w:b/>
          <w:sz w:val="22"/>
          <w:szCs w:val="22"/>
        </w:rPr>
        <w:t>CONTRATADA</w:t>
      </w:r>
      <w:r>
        <w:rPr>
          <w:rFonts w:ascii="Arial" w:hAnsi="Arial"/>
          <w:sz w:val="22"/>
          <w:szCs w:val="22"/>
        </w:rPr>
        <w:t xml:space="preserve"> não cumprir as exigências do instrumento convocatório que deu origem ao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2) a </w:t>
      </w:r>
      <w:r>
        <w:rPr>
          <w:rFonts w:ascii="Arial" w:hAnsi="Arial"/>
          <w:b/>
          <w:sz w:val="22"/>
          <w:szCs w:val="22"/>
        </w:rPr>
        <w:t>CONTRATADA</w:t>
      </w:r>
      <w:r>
        <w:rPr>
          <w:rFonts w:ascii="Arial" w:hAnsi="Arial"/>
          <w:sz w:val="22"/>
          <w:szCs w:val="22"/>
        </w:rPr>
        <w:t xml:space="preserve"> não retirar o instrumento equivalente (nota de empenho) no prazo estabelecido, sem justificativa aceita pelo Município;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3) a </w:t>
      </w:r>
      <w:r>
        <w:rPr>
          <w:rFonts w:ascii="Arial" w:hAnsi="Arial"/>
          <w:b/>
          <w:sz w:val="22"/>
          <w:szCs w:val="22"/>
        </w:rPr>
        <w:t xml:space="preserve">CONTRATADA </w:t>
      </w:r>
      <w:r>
        <w:rPr>
          <w:rFonts w:ascii="Arial" w:hAnsi="Arial"/>
          <w:sz w:val="22"/>
          <w:szCs w:val="22"/>
        </w:rPr>
        <w:t>der causa a rescisão administrativa de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4) em qualquer das hipóteses de inexecução total ou parcial do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5) os preços registrados se apresentarem superiores aos praticados no mercado;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6) por razões de interesse público, devidamente fundamentadas;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7) comprovada a ocorrência de qualquer das hipóteses previstas no art. 78 da Lei nº 8.666/93.</w:t>
      </w:r>
    </w:p>
    <w:p w:rsidR="002A6D8A" w:rsidRDefault="002A6D8A" w:rsidP="00D15F00">
      <w:pPr>
        <w:spacing w:line="276" w:lineRule="auto"/>
        <w:jc w:val="both"/>
        <w:rPr>
          <w:rFonts w:ascii="Arial" w:hAnsi="Arial"/>
          <w:sz w:val="22"/>
          <w:szCs w:val="22"/>
        </w:rPr>
      </w:pPr>
      <w:r>
        <w:rPr>
          <w:rFonts w:ascii="Arial" w:hAnsi="Arial"/>
          <w:sz w:val="22"/>
          <w:szCs w:val="22"/>
        </w:rPr>
        <w:t xml:space="preserve">b) Pela </w:t>
      </w:r>
      <w:r>
        <w:rPr>
          <w:rFonts w:ascii="Arial" w:hAnsi="Arial"/>
          <w:b/>
          <w:sz w:val="22"/>
          <w:szCs w:val="22"/>
        </w:rPr>
        <w:t>CONTRATADA</w:t>
      </w:r>
      <w:r>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Sexto – </w:t>
      </w:r>
      <w:r>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Parágrafo Sétimo –</w:t>
      </w:r>
      <w:r>
        <w:rPr>
          <w:rFonts w:ascii="Arial" w:hAnsi="Arial"/>
          <w:sz w:val="22"/>
          <w:szCs w:val="22"/>
        </w:rPr>
        <w:t xml:space="preserve"> A solicitação da </w:t>
      </w:r>
      <w:r>
        <w:rPr>
          <w:rFonts w:ascii="Arial" w:hAnsi="Arial"/>
          <w:b/>
          <w:sz w:val="22"/>
          <w:szCs w:val="22"/>
        </w:rPr>
        <w:t>CONTRATADA</w:t>
      </w:r>
      <w:r>
        <w:rPr>
          <w:rFonts w:ascii="Arial" w:hAnsi="Arial"/>
          <w:sz w:val="22"/>
          <w:szCs w:val="22"/>
        </w:rPr>
        <w:t xml:space="preserve"> para cancelamento do preço registrado deverá ser formulada com antecedência de 30 (trinta) dias, facultado ao </w:t>
      </w:r>
      <w:r>
        <w:rPr>
          <w:rFonts w:ascii="Arial" w:hAnsi="Arial"/>
          <w:b/>
          <w:bCs/>
          <w:sz w:val="22"/>
          <w:szCs w:val="22"/>
        </w:rPr>
        <w:t>CONTRATANTE</w:t>
      </w:r>
      <w:r>
        <w:rPr>
          <w:rFonts w:ascii="Arial" w:hAnsi="Arial"/>
          <w:sz w:val="22"/>
          <w:szCs w:val="22"/>
        </w:rPr>
        <w:t xml:space="preserve"> a aplicação das penalidades previstas no instrumento convocatório, caso não aceitas as razões do pedido.</w:t>
      </w:r>
    </w:p>
    <w:p w:rsidR="002A6D8A" w:rsidRDefault="002A6D8A" w:rsidP="00D15F00">
      <w:pPr>
        <w:spacing w:line="276" w:lineRule="auto"/>
        <w:ind w:firstLine="567"/>
        <w:jc w:val="both"/>
        <w:rPr>
          <w:rFonts w:ascii="Arial" w:hAnsi="Arial"/>
          <w:sz w:val="22"/>
          <w:szCs w:val="22"/>
        </w:rPr>
      </w:pPr>
      <w:r>
        <w:rPr>
          <w:rFonts w:ascii="Arial" w:hAnsi="Arial"/>
          <w:b/>
          <w:sz w:val="22"/>
          <w:szCs w:val="22"/>
        </w:rPr>
        <w:t>Parágrafo Oitavo –</w:t>
      </w:r>
      <w:r>
        <w:rPr>
          <w:rFonts w:ascii="Arial" w:hAnsi="Arial"/>
          <w:sz w:val="22"/>
          <w:szCs w:val="22"/>
        </w:rPr>
        <w:t xml:space="preserve"> A </w:t>
      </w:r>
      <w:r>
        <w:rPr>
          <w:rFonts w:ascii="Arial" w:hAnsi="Arial"/>
          <w:b/>
          <w:sz w:val="22"/>
          <w:szCs w:val="22"/>
        </w:rPr>
        <w:t xml:space="preserve">CONTRATADA </w:t>
      </w:r>
      <w:r>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A6D8A" w:rsidRDefault="002A6D8A" w:rsidP="002A6D8A">
      <w:pPr>
        <w:ind w:left="567" w:hanging="567"/>
        <w:jc w:val="both"/>
        <w:rPr>
          <w:rFonts w:ascii="Arial" w:hAnsi="Arial"/>
          <w:b/>
          <w:bCs/>
          <w:sz w:val="22"/>
          <w:szCs w:val="22"/>
        </w:rPr>
      </w:pPr>
    </w:p>
    <w:p w:rsidR="002A6D8A" w:rsidRDefault="002A6D8A" w:rsidP="00D15F00">
      <w:pPr>
        <w:ind w:firstLine="567"/>
        <w:jc w:val="both"/>
        <w:rPr>
          <w:rFonts w:ascii="Arial" w:hAnsi="Arial"/>
          <w:sz w:val="22"/>
          <w:szCs w:val="22"/>
        </w:rPr>
      </w:pPr>
      <w:r>
        <w:rPr>
          <w:rFonts w:ascii="Arial" w:hAnsi="Arial"/>
          <w:b/>
          <w:bCs/>
          <w:sz w:val="22"/>
          <w:szCs w:val="22"/>
        </w:rPr>
        <w:t xml:space="preserve">CLÁUSULA QUARTA - DO PAGAMENTO: </w:t>
      </w:r>
      <w:r>
        <w:rPr>
          <w:rFonts w:ascii="Arial" w:hAnsi="Arial"/>
          <w:sz w:val="22"/>
          <w:szCs w:val="22"/>
        </w:rPr>
        <w:t>O pagamento será efetuado em até 10 (dez) dias úteis após a entrega do objeto licitado, mediante apresentação das respectivas Notas Fiscais.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lastRenderedPageBreak/>
        <w:t xml:space="preserve">Parágrafo Primeiro </w:t>
      </w:r>
      <w:r>
        <w:rPr>
          <w:rFonts w:ascii="Arial" w:hAnsi="Arial"/>
          <w:b/>
          <w:sz w:val="22"/>
          <w:szCs w:val="22"/>
        </w:rPr>
        <w:t xml:space="preserve">- </w:t>
      </w:r>
      <w:r>
        <w:rPr>
          <w:rFonts w:ascii="Arial" w:hAnsi="Arial"/>
          <w:sz w:val="22"/>
          <w:szCs w:val="22"/>
        </w:rPr>
        <w:t>Somente será efetuado o pagamento mediante apresentação de documento que comprove a regularidade com o FGTS e da CND/INSS.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w:t>
      </w:r>
      <w:r>
        <w:rPr>
          <w:rFonts w:ascii="Arial" w:hAnsi="Arial"/>
          <w:color w:val="000000"/>
          <w:sz w:val="22"/>
          <w:szCs w:val="22"/>
        </w:rPr>
        <w:t xml:space="preserve">Os recursos orçamentários para fazer frente às despesas da presente licitação serão alocados </w:t>
      </w:r>
      <w:r>
        <w:rPr>
          <w:rFonts w:ascii="Arial" w:hAnsi="Arial"/>
          <w:sz w:val="22"/>
          <w:szCs w:val="22"/>
        </w:rPr>
        <w:t>quando da emissão das Notas de Empenho.</w:t>
      </w:r>
    </w:p>
    <w:p w:rsidR="002A6D8A" w:rsidRDefault="002A6D8A" w:rsidP="002A6D8A">
      <w:pPr>
        <w:ind w:firstLine="567"/>
        <w:jc w:val="both"/>
        <w:rPr>
          <w:rFonts w:ascii="Arial" w:hAnsi="Arial"/>
          <w:b/>
          <w:sz w:val="22"/>
          <w:szCs w:val="22"/>
        </w:rPr>
      </w:pP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CLÁUSULA QUINTA - DAS PENALIDADES</w:t>
      </w:r>
      <w:r>
        <w:rPr>
          <w:rFonts w:ascii="Arial" w:hAnsi="Arial"/>
          <w:sz w:val="22"/>
          <w:szCs w:val="22"/>
        </w:rPr>
        <w:t xml:space="preserve"> – Além das penalidades previstas na Lei de Licitações (Lei nº 8.666/93) e no Edital PREGÃO ELETRÔNICO 005-01/2021, </w:t>
      </w:r>
      <w:proofErr w:type="gramStart"/>
      <w:r>
        <w:rPr>
          <w:rFonts w:ascii="Arial" w:hAnsi="Arial"/>
          <w:sz w:val="22"/>
          <w:szCs w:val="22"/>
        </w:rPr>
        <w:t>sujeita-se</w:t>
      </w:r>
      <w:proofErr w:type="gramEnd"/>
      <w:r>
        <w:rPr>
          <w:rFonts w:ascii="Arial" w:hAnsi="Arial"/>
          <w:sz w:val="22"/>
          <w:szCs w:val="22"/>
        </w:rPr>
        <w:t xml:space="preserve"> a </w:t>
      </w:r>
      <w:r>
        <w:rPr>
          <w:rFonts w:ascii="Arial" w:hAnsi="Arial"/>
          <w:b/>
          <w:sz w:val="22"/>
          <w:szCs w:val="22"/>
        </w:rPr>
        <w:t>CONTRATADA</w:t>
      </w:r>
      <w:r>
        <w:rPr>
          <w:rFonts w:ascii="Arial" w:hAnsi="Arial"/>
          <w:sz w:val="22"/>
          <w:szCs w:val="22"/>
        </w:rPr>
        <w:t xml:space="preserve"> às seguintes penalidades: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Primeiro -</w:t>
      </w:r>
      <w:r>
        <w:rPr>
          <w:rFonts w:ascii="Arial" w:hAnsi="Arial"/>
          <w:sz w:val="22"/>
          <w:szCs w:val="22"/>
        </w:rPr>
        <w:t xml:space="preserve"> Pela não entrega do objeto da Ata de Registro de Preços, no todo ou em parte, dentro dos prazos estipulados, a </w:t>
      </w:r>
      <w:r>
        <w:rPr>
          <w:rFonts w:ascii="Arial" w:hAnsi="Arial"/>
          <w:b/>
          <w:sz w:val="22"/>
          <w:szCs w:val="22"/>
        </w:rPr>
        <w:t>CONTRATADA</w:t>
      </w:r>
      <w:r>
        <w:rPr>
          <w:rFonts w:ascii="Arial" w:hAnsi="Arial"/>
          <w:sz w:val="22"/>
          <w:szCs w:val="22"/>
        </w:rPr>
        <w:t xml:space="preserve"> se sujeita às seguintes sanções:</w:t>
      </w:r>
    </w:p>
    <w:p w:rsidR="002A6D8A" w:rsidRDefault="002A6D8A" w:rsidP="00D15F00">
      <w:pPr>
        <w:spacing w:line="276" w:lineRule="auto"/>
        <w:ind w:firstLine="567"/>
        <w:jc w:val="both"/>
        <w:rPr>
          <w:rFonts w:ascii="Arial" w:hAnsi="Arial"/>
          <w:sz w:val="22"/>
          <w:szCs w:val="22"/>
        </w:rPr>
      </w:pPr>
      <w:r>
        <w:rPr>
          <w:rFonts w:ascii="Arial" w:hAnsi="Arial"/>
          <w:sz w:val="22"/>
          <w:szCs w:val="22"/>
        </w:rPr>
        <w:t>I - advertência:</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II - multa na forma prevista no item </w:t>
      </w:r>
      <w:r>
        <w:rPr>
          <w:rFonts w:ascii="Arial" w:hAnsi="Arial"/>
          <w:b/>
          <w:bCs/>
          <w:sz w:val="22"/>
          <w:szCs w:val="22"/>
        </w:rPr>
        <w:t>16.5;</w:t>
      </w:r>
    </w:p>
    <w:p w:rsidR="002A6D8A" w:rsidRDefault="002A6D8A" w:rsidP="00D15F00">
      <w:pPr>
        <w:spacing w:line="276" w:lineRule="auto"/>
        <w:ind w:firstLine="567"/>
        <w:jc w:val="both"/>
        <w:rPr>
          <w:rFonts w:ascii="Arial" w:hAnsi="Arial"/>
          <w:sz w:val="22"/>
          <w:szCs w:val="22"/>
        </w:rPr>
      </w:pPr>
      <w:r>
        <w:rPr>
          <w:rFonts w:ascii="Arial" w:hAnsi="Arial"/>
          <w:sz w:val="22"/>
          <w:szCs w:val="22"/>
        </w:rPr>
        <w:t>III - rescisão do contrato;</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IV - suspensão do direito de licitar junto ao </w:t>
      </w:r>
      <w:r>
        <w:rPr>
          <w:rFonts w:ascii="Arial" w:hAnsi="Arial"/>
          <w:b/>
          <w:bCs/>
          <w:sz w:val="22"/>
          <w:szCs w:val="22"/>
        </w:rPr>
        <w:t>CONTRATANTE</w:t>
      </w:r>
      <w:r>
        <w:rPr>
          <w:rFonts w:ascii="Arial" w:hAnsi="Arial"/>
          <w:sz w:val="22"/>
          <w:szCs w:val="22"/>
        </w:rPr>
        <w:t xml:space="preserve">, por prazo não superior a </w:t>
      </w:r>
      <w:proofErr w:type="gramStart"/>
      <w:r>
        <w:rPr>
          <w:rFonts w:ascii="Arial" w:hAnsi="Arial"/>
          <w:sz w:val="22"/>
          <w:szCs w:val="22"/>
        </w:rPr>
        <w:t>2</w:t>
      </w:r>
      <w:proofErr w:type="gramEnd"/>
      <w:r>
        <w:rPr>
          <w:rFonts w:ascii="Arial" w:hAnsi="Arial"/>
          <w:sz w:val="22"/>
          <w:szCs w:val="22"/>
        </w:rPr>
        <w:t xml:space="preserve"> (dois) anos;</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V - declaração de inidoneidade para contratar ou transacionar com a </w:t>
      </w:r>
      <w:r>
        <w:rPr>
          <w:rFonts w:ascii="Arial" w:hAnsi="Arial"/>
          <w:bCs/>
          <w:sz w:val="22"/>
          <w:szCs w:val="22"/>
        </w:rPr>
        <w:t>Administração Pública.</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Multa de 10% (dez por cento) sobre o valor corrigido do Contrato, quando a </w:t>
      </w:r>
      <w:r>
        <w:rPr>
          <w:rFonts w:ascii="Arial" w:hAnsi="Arial"/>
          <w:b/>
          <w:sz w:val="22"/>
          <w:szCs w:val="22"/>
        </w:rPr>
        <w:t>CONTRATADA</w:t>
      </w:r>
      <w:r>
        <w:rPr>
          <w:rFonts w:ascii="Arial" w:hAnsi="Arial"/>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a)</w:t>
      </w:r>
      <w:r>
        <w:rPr>
          <w:rFonts w:ascii="Arial" w:hAnsi="Arial"/>
          <w:sz w:val="22"/>
          <w:szCs w:val="22"/>
        </w:rPr>
        <w:t xml:space="preserve"> prestar informações inexatas ou causar embaraços à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b)</w:t>
      </w:r>
      <w:r>
        <w:rPr>
          <w:rFonts w:ascii="Arial" w:hAnsi="Arial"/>
          <w:sz w:val="22"/>
          <w:szCs w:val="22"/>
        </w:rPr>
        <w:t xml:space="preserve"> subcontratar, transferir ou ceder obrigações, no todo ou em parte a terceiros, sem prévia autorização do </w:t>
      </w:r>
      <w:r>
        <w:rPr>
          <w:rFonts w:ascii="Arial" w:hAnsi="Arial"/>
          <w:b/>
          <w:bCs/>
          <w:sz w:val="22"/>
          <w:szCs w:val="22"/>
        </w:rPr>
        <w:t>CONTRATANTE;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w:t>
      </w:r>
      <w:r>
        <w:rPr>
          <w:rFonts w:ascii="Arial" w:hAnsi="Arial"/>
          <w:sz w:val="22"/>
          <w:szCs w:val="22"/>
        </w:rPr>
        <w:t xml:space="preserve"> entregar o objeto em desacordo com as especificações ou normas técnicas, independentemente da obrigação de fazer as correções necessárias às suas expensas;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d)</w:t>
      </w:r>
      <w:r>
        <w:rPr>
          <w:rFonts w:ascii="Arial" w:hAnsi="Arial"/>
          <w:sz w:val="22"/>
          <w:szCs w:val="22"/>
        </w:rPr>
        <w:t xml:space="preserve"> desatender as determinações da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e)</w:t>
      </w:r>
      <w:r>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b/>
          <w:bCs/>
          <w:sz w:val="22"/>
          <w:szCs w:val="22"/>
        </w:rPr>
        <w:t>CONTRATANTE</w:t>
      </w:r>
      <w:r>
        <w:rPr>
          <w:rFonts w:ascii="Arial" w:hAnsi="Arial"/>
          <w:sz w:val="22"/>
          <w:szCs w:val="22"/>
        </w:rPr>
        <w:t xml:space="preserve"> o direito de exigir a Folha de Pagamento dos empregados a qualquer momento;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f)</w:t>
      </w:r>
      <w:r>
        <w:rPr>
          <w:rFonts w:ascii="Arial" w:hAnsi="Arial"/>
          <w:sz w:val="22"/>
          <w:szCs w:val="22"/>
        </w:rPr>
        <w:t xml:space="preserve"> não fornecer os materiais contratados no prazo fixado, estando sua proposta dentro do prazo de validade;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g)</w:t>
      </w:r>
      <w:r>
        <w:rPr>
          <w:rFonts w:ascii="Arial" w:hAnsi="Arial"/>
          <w:sz w:val="22"/>
          <w:szCs w:val="22"/>
        </w:rPr>
        <w:t xml:space="preserve"> ocasionar, por ação ou omissão, dolosa ou culposa, por ato dos sócios, prepostos ou empregados, danos ao patrimônio do </w:t>
      </w:r>
      <w:r>
        <w:rPr>
          <w:rFonts w:ascii="Arial" w:hAnsi="Arial"/>
          <w:b/>
          <w:bCs/>
          <w:sz w:val="22"/>
          <w:szCs w:val="22"/>
        </w:rPr>
        <w:t>CONTRATANTE</w:t>
      </w:r>
      <w:r>
        <w:rPr>
          <w:rFonts w:ascii="Arial" w:hAnsi="Arial"/>
          <w:sz w:val="22"/>
          <w:szCs w:val="22"/>
        </w:rPr>
        <w:t xml:space="preserve"> ou de terceiros, independentemente da obrigação da </w:t>
      </w:r>
      <w:r>
        <w:rPr>
          <w:rFonts w:ascii="Arial" w:hAnsi="Arial"/>
          <w:b/>
          <w:sz w:val="22"/>
          <w:szCs w:val="22"/>
        </w:rPr>
        <w:t>CONTRATADA</w:t>
      </w:r>
      <w:r>
        <w:rPr>
          <w:rFonts w:ascii="Arial" w:hAnsi="Arial"/>
          <w:b/>
          <w:bCs/>
          <w:sz w:val="22"/>
          <w:szCs w:val="22"/>
        </w:rPr>
        <w:t xml:space="preserve"> </w:t>
      </w:r>
      <w:r>
        <w:rPr>
          <w:rFonts w:ascii="Arial" w:hAnsi="Arial"/>
          <w:sz w:val="22"/>
          <w:szCs w:val="22"/>
        </w:rPr>
        <w:t>em reparar os danos causados.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causa determinante da multa deverá ficar plenamente comprovada e o fato a punir será comunicado por escrito pela fiscalização à </w:t>
      </w:r>
      <w:r>
        <w:rPr>
          <w:rFonts w:ascii="Arial" w:hAnsi="Arial"/>
          <w:b/>
          <w:sz w:val="22"/>
          <w:szCs w:val="22"/>
        </w:rPr>
        <w:t>CONTRATADA</w:t>
      </w:r>
      <w:r>
        <w:rPr>
          <w:rFonts w:ascii="Arial" w:hAnsi="Arial"/>
          <w:b/>
          <w:bCs/>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multas serão descontadas dos pagamentos e, quando for o caso, cobradas judicialmente.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Quinto</w:t>
      </w:r>
      <w:r>
        <w:rPr>
          <w:rFonts w:ascii="Arial" w:hAnsi="Arial"/>
          <w:sz w:val="22"/>
          <w:szCs w:val="22"/>
        </w:rPr>
        <w:t xml:space="preserve"> </w:t>
      </w:r>
      <w:r>
        <w:rPr>
          <w:rFonts w:ascii="Arial" w:hAnsi="Arial"/>
          <w:b/>
          <w:sz w:val="22"/>
          <w:szCs w:val="22"/>
        </w:rPr>
        <w:t>–</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A6D8A" w:rsidRDefault="002A6D8A" w:rsidP="002A6D8A">
      <w:pPr>
        <w:jc w:val="both"/>
        <w:rPr>
          <w:rFonts w:ascii="Arial" w:hAnsi="Arial"/>
          <w:b/>
          <w:bCs/>
          <w:sz w:val="22"/>
          <w:szCs w:val="22"/>
        </w:rPr>
      </w:pPr>
    </w:p>
    <w:p w:rsidR="002A6D8A" w:rsidRDefault="002A6D8A" w:rsidP="00312BCF">
      <w:pPr>
        <w:jc w:val="both"/>
        <w:rPr>
          <w:rFonts w:ascii="Arial" w:hAnsi="Arial"/>
          <w:sz w:val="22"/>
          <w:szCs w:val="22"/>
        </w:rPr>
      </w:pPr>
      <w:r>
        <w:rPr>
          <w:rFonts w:ascii="Arial" w:hAnsi="Arial"/>
          <w:b/>
          <w:bCs/>
          <w:sz w:val="22"/>
          <w:szCs w:val="22"/>
        </w:rPr>
        <w:t xml:space="preserve">CLÁUSULA SEXTA – DA VIGÊNCIA – </w:t>
      </w:r>
      <w:r>
        <w:rPr>
          <w:rFonts w:ascii="Arial" w:hAnsi="Arial"/>
          <w:sz w:val="22"/>
          <w:szCs w:val="22"/>
        </w:rPr>
        <w:t>Os preços registrados neste processo terão validade de 12 (doze) meses, a contar da assinatura da Ata de Registro de Preços</w:t>
      </w:r>
      <w:r>
        <w:rPr>
          <w:rFonts w:ascii="Arial" w:hAnsi="Arial"/>
          <w:sz w:val="22"/>
          <w:szCs w:val="22"/>
          <w:shd w:val="clear" w:color="auto" w:fill="FFFFFF"/>
        </w:rPr>
        <w:t>.</w:t>
      </w:r>
    </w:p>
    <w:p w:rsidR="002A6D8A" w:rsidRDefault="002A6D8A" w:rsidP="00D15F00">
      <w:pPr>
        <w:autoSpaceDE w:val="0"/>
        <w:spacing w:before="240" w:line="276" w:lineRule="auto"/>
        <w:jc w:val="both"/>
        <w:rPr>
          <w:rFonts w:ascii="Arial" w:eastAsia="Calibri" w:hAnsi="Arial" w:cs="Arial"/>
          <w:color w:val="000000"/>
          <w:sz w:val="22"/>
          <w:szCs w:val="22"/>
          <w:lang w:bidi="ar-SA"/>
        </w:rPr>
      </w:pPr>
      <w:r>
        <w:rPr>
          <w:rFonts w:ascii="Arial" w:eastAsia="Calibri" w:hAnsi="Arial" w:cs="Times New Roman"/>
          <w:b/>
          <w:color w:val="000000"/>
          <w:sz w:val="22"/>
          <w:szCs w:val="22"/>
          <w:lang w:bidi="ar-SA"/>
        </w:rPr>
        <w:t xml:space="preserve">CLÁUSULA SÉTIMA – DO REAJUSTAMENTO DE PREÇOS - </w:t>
      </w:r>
      <w:r>
        <w:rPr>
          <w:rFonts w:ascii="Arial" w:eastAsia="Calibri" w:hAnsi="Arial" w:cs="Times New Roman"/>
          <w:color w:val="000000"/>
          <w:sz w:val="22"/>
          <w:szCs w:val="22"/>
          <w:lang w:bidi="ar-SA"/>
        </w:rPr>
        <w:t>A Ata de Registro de Preços poderá sofrer alterações, obedecidas às disposições contidas no art. 65 da Lei n</w:t>
      </w:r>
      <w:r>
        <w:rPr>
          <w:rFonts w:ascii="Arial" w:eastAsia="Calibri" w:hAnsi="Arial" w:cs="Times New Roman"/>
          <w:strike/>
          <w:color w:val="000000"/>
          <w:sz w:val="22"/>
          <w:szCs w:val="22"/>
          <w:lang w:bidi="ar-SA"/>
        </w:rPr>
        <w:t>º</w:t>
      </w:r>
      <w:r>
        <w:rPr>
          <w:rFonts w:ascii="Arial" w:eastAsia="Calibri" w:hAnsi="Arial" w:cs="Times New Roman"/>
          <w:color w:val="000000"/>
          <w:sz w:val="22"/>
          <w:szCs w:val="22"/>
          <w:lang w:bidi="ar-SA"/>
        </w:rPr>
        <w:t xml:space="preserve"> 8.666, de 1993.</w:t>
      </w:r>
    </w:p>
    <w:p w:rsidR="002A6D8A" w:rsidRDefault="002A6D8A" w:rsidP="00D15F00">
      <w:pPr>
        <w:spacing w:line="276" w:lineRule="auto"/>
        <w:ind w:firstLine="709"/>
        <w:jc w:val="both"/>
        <w:rPr>
          <w:rFonts w:ascii="Arial" w:hAnsi="Arial"/>
          <w:sz w:val="22"/>
          <w:szCs w:val="22"/>
        </w:rPr>
      </w:pPr>
      <w:r>
        <w:rPr>
          <w:rFonts w:ascii="Arial" w:hAnsi="Arial"/>
          <w:b/>
          <w:bCs/>
          <w:sz w:val="22"/>
          <w:szCs w:val="22"/>
        </w:rPr>
        <w:t>Parágrafo Primeiro –</w:t>
      </w:r>
      <w:r>
        <w:rPr>
          <w:rFonts w:ascii="Arial" w:hAnsi="Arial"/>
          <w:sz w:val="22"/>
          <w:szCs w:val="22"/>
        </w:rPr>
        <w:t xml:space="preserve"> Quando por motivo superveniente, o preço inicialmente registrado tornar-se superior ao praticado no mercado, o </w:t>
      </w:r>
      <w:r>
        <w:rPr>
          <w:rFonts w:ascii="Arial" w:hAnsi="Arial"/>
          <w:b/>
          <w:sz w:val="22"/>
          <w:szCs w:val="22"/>
        </w:rPr>
        <w:t>CONTRATANTE</w:t>
      </w:r>
      <w:r>
        <w:rPr>
          <w:rFonts w:ascii="Arial" w:hAnsi="Arial"/>
          <w:sz w:val="22"/>
          <w:szCs w:val="22"/>
        </w:rPr>
        <w:t xml:space="preserve"> tomará as seguintes providências:</w:t>
      </w:r>
    </w:p>
    <w:p w:rsidR="002A6D8A" w:rsidRDefault="002A6D8A" w:rsidP="00D15F00">
      <w:pPr>
        <w:widowControl w:val="0"/>
        <w:numPr>
          <w:ilvl w:val="0"/>
          <w:numId w:val="5"/>
        </w:numPr>
        <w:suppressAutoHyphens w:val="0"/>
        <w:spacing w:line="276" w:lineRule="auto"/>
        <w:jc w:val="both"/>
        <w:rPr>
          <w:rFonts w:ascii="Arial" w:hAnsi="Arial"/>
          <w:sz w:val="22"/>
          <w:szCs w:val="22"/>
        </w:rPr>
      </w:pPr>
      <w:r>
        <w:rPr>
          <w:rFonts w:ascii="Arial" w:hAnsi="Arial"/>
          <w:bCs/>
          <w:sz w:val="22"/>
          <w:szCs w:val="22"/>
        </w:rPr>
        <w:t>Convocará a</w:t>
      </w:r>
      <w:r>
        <w:rPr>
          <w:rFonts w:ascii="Arial" w:hAnsi="Arial"/>
          <w:b/>
          <w:bCs/>
          <w:sz w:val="22"/>
          <w:szCs w:val="22"/>
        </w:rPr>
        <w:t xml:space="preserve"> CONTRATADA </w:t>
      </w:r>
      <w:r>
        <w:rPr>
          <w:rFonts w:ascii="Arial" w:hAnsi="Arial"/>
          <w:bCs/>
          <w:sz w:val="22"/>
          <w:szCs w:val="22"/>
        </w:rPr>
        <w:t>visando à negociação para redução</w:t>
      </w:r>
      <w:r>
        <w:rPr>
          <w:rFonts w:ascii="Arial" w:hAnsi="Arial"/>
          <w:sz w:val="22"/>
          <w:szCs w:val="22"/>
        </w:rPr>
        <w:t xml:space="preserve"> dos preços e sua adequação aos praticados no mercado;</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Frustrada a negociação, a </w:t>
      </w:r>
      <w:r>
        <w:rPr>
          <w:rFonts w:ascii="Arial" w:hAnsi="Arial"/>
          <w:b/>
          <w:sz w:val="22"/>
          <w:szCs w:val="22"/>
        </w:rPr>
        <w:t xml:space="preserve">CONTRATADA </w:t>
      </w:r>
      <w:r>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A6D8A" w:rsidRDefault="002A6D8A" w:rsidP="00D15F00">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Parágrafo Segundo</w:t>
      </w:r>
      <w:r>
        <w:rPr>
          <w:rFonts w:ascii="Arial" w:eastAsia="Times New Roman" w:hAnsi="Arial" w:cs="Times New Roman"/>
          <w:color w:val="000000"/>
          <w:kern w:val="0"/>
          <w:sz w:val="22"/>
          <w:szCs w:val="22"/>
          <w:lang w:eastAsia="ar-SA" w:bidi="ar-SA"/>
        </w:rPr>
        <w:t xml:space="preserve"> - Quando o preço de mercado tornar-se superior aos preços registrados, a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a) - </w:t>
      </w:r>
      <w:r>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Pr>
          <w:rFonts w:ascii="Arial" w:eastAsia="Times New Roman" w:hAnsi="Arial" w:cs="Times New Roman"/>
          <w:b/>
          <w:color w:val="000000"/>
          <w:kern w:val="0"/>
          <w:sz w:val="22"/>
          <w:szCs w:val="22"/>
          <w:lang w:eastAsia="ar-SA" w:bidi="ar-SA"/>
        </w:rPr>
        <w:t>CONTRATANTE</w:t>
      </w:r>
      <w:r>
        <w:rPr>
          <w:rFonts w:ascii="Arial" w:eastAsia="Times New Roman" w:hAnsi="Arial" w:cs="Times New Roman"/>
          <w:color w:val="000000"/>
          <w:kern w:val="0"/>
          <w:sz w:val="22"/>
          <w:szCs w:val="22"/>
          <w:lang w:eastAsia="ar-SA" w:bidi="ar-SA"/>
        </w:rPr>
        <w:t xml:space="preserve">, onde demonstre as perdas por </w:t>
      </w:r>
      <w:r>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a.</w:t>
      </w:r>
      <w:proofErr w:type="gramEnd"/>
      <w:r>
        <w:rPr>
          <w:rFonts w:ascii="Arial" w:eastAsia="Times New Roman" w:hAnsi="Arial" w:cs="Times New Roman"/>
          <w:b/>
          <w:color w:val="000000"/>
          <w:kern w:val="0"/>
          <w:sz w:val="22"/>
          <w:szCs w:val="22"/>
          <w:lang w:eastAsia="ar-SA" w:bidi="ar-SA"/>
        </w:rPr>
        <w:t xml:space="preserve">1) </w:t>
      </w:r>
      <w:r>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b) </w:t>
      </w:r>
      <w:r>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c) </w:t>
      </w:r>
      <w:r>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1)</w:t>
      </w:r>
      <w:r>
        <w:rPr>
          <w:rFonts w:ascii="Arial" w:eastAsia="Times New Roman" w:hAnsi="Arial" w:cs="Times New Roman"/>
          <w:color w:val="000000"/>
          <w:kern w:val="0"/>
          <w:sz w:val="22"/>
          <w:szCs w:val="22"/>
          <w:lang w:eastAsia="ar-SA" w:bidi="ar-SA"/>
        </w:rPr>
        <w:t xml:space="preserve"> Ausência de quaisquer documentos e comprovantes elencados no </w:t>
      </w:r>
      <w:r>
        <w:rPr>
          <w:rFonts w:ascii="Arial" w:eastAsia="Times New Roman" w:hAnsi="Arial" w:cs="Times New Roman"/>
          <w:b/>
          <w:color w:val="000000"/>
          <w:kern w:val="0"/>
          <w:sz w:val="22"/>
          <w:szCs w:val="22"/>
          <w:lang w:eastAsia="ar-SA" w:bidi="ar-SA"/>
        </w:rPr>
        <w:t xml:space="preserve">item “a” </w:t>
      </w:r>
      <w:r>
        <w:rPr>
          <w:rFonts w:ascii="Arial" w:eastAsia="Times New Roman" w:hAnsi="Arial" w:cs="Times New Roman"/>
          <w:color w:val="000000"/>
          <w:kern w:val="0"/>
          <w:sz w:val="22"/>
          <w:szCs w:val="22"/>
          <w:lang w:eastAsia="ar-SA" w:bidi="ar-SA"/>
        </w:rPr>
        <w:t>e seus subitens</w:t>
      </w:r>
      <w:r>
        <w:rPr>
          <w:rFonts w:ascii="Arial" w:eastAsia="Times New Roman" w:hAnsi="Arial" w:cs="Times New Roman"/>
          <w:b/>
          <w:color w:val="000000"/>
          <w:kern w:val="0"/>
          <w:sz w:val="22"/>
          <w:szCs w:val="22"/>
          <w:lang w:eastAsia="ar-SA" w:bidi="ar-SA"/>
        </w:rPr>
        <w:t xml:space="preserve">, </w:t>
      </w:r>
      <w:r>
        <w:rPr>
          <w:rFonts w:ascii="Arial" w:eastAsia="Times New Roman" w:hAnsi="Arial" w:cs="Times New Roman"/>
          <w:color w:val="000000"/>
          <w:kern w:val="0"/>
          <w:sz w:val="22"/>
          <w:szCs w:val="22"/>
          <w:lang w:eastAsia="ar-SA" w:bidi="ar-SA"/>
        </w:rPr>
        <w:t>necessários à comprovação do desequilíbrio contratual;</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2)</w:t>
      </w:r>
      <w:r>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3)</w:t>
      </w:r>
      <w:r>
        <w:rPr>
          <w:rFonts w:ascii="Arial" w:eastAsia="Times New Roman" w:hAnsi="Arial" w:cs="Times New Roman"/>
          <w:color w:val="000000"/>
          <w:kern w:val="0"/>
          <w:sz w:val="22"/>
          <w:szCs w:val="22"/>
          <w:lang w:eastAsia="ar-SA" w:bidi="ar-SA"/>
        </w:rPr>
        <w:t xml:space="preserve"> Ausência de elevação do custo do produto à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4)</w:t>
      </w:r>
      <w:r>
        <w:rPr>
          <w:rFonts w:ascii="Arial" w:eastAsia="Times New Roman" w:hAnsi="Arial" w:cs="Times New Roman"/>
          <w:color w:val="000000"/>
          <w:kern w:val="0"/>
          <w:sz w:val="22"/>
          <w:szCs w:val="22"/>
          <w:lang w:eastAsia="ar-SA" w:bidi="ar-SA"/>
        </w:rPr>
        <w:t xml:space="preserve"> Ocorrência do evento antes da formulação das propostas;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5)</w:t>
      </w:r>
      <w:r>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d) </w:t>
      </w:r>
      <w:r>
        <w:rPr>
          <w:rFonts w:ascii="Arial" w:eastAsia="Times New Roman" w:hAnsi="Arial" w:cs="Times New Roman"/>
          <w:color w:val="000000"/>
          <w:kern w:val="0"/>
          <w:sz w:val="22"/>
          <w:szCs w:val="22"/>
          <w:lang w:eastAsia="ar-SA" w:bidi="ar-SA"/>
        </w:rPr>
        <w:t xml:space="preserve">As negociações serão feitas pessoalmente ou por correspondência com aviso de recebimento ou por e-mail com confirmação de recebimento, juntando-se comprovante </w:t>
      </w:r>
      <w:r>
        <w:rPr>
          <w:rFonts w:ascii="Arial" w:eastAsia="Times New Roman" w:hAnsi="Arial" w:cs="Times New Roman"/>
          <w:color w:val="000000"/>
          <w:kern w:val="0"/>
          <w:sz w:val="22"/>
          <w:szCs w:val="22"/>
          <w:lang w:eastAsia="ar-SA" w:bidi="ar-SA"/>
        </w:rPr>
        <w:lastRenderedPageBreak/>
        <w:t>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e) </w:t>
      </w:r>
      <w:r>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f) </w:t>
      </w:r>
      <w:r>
        <w:rPr>
          <w:rFonts w:ascii="Arial" w:eastAsia="Times New Roman" w:hAnsi="Arial" w:cs="Times New Roman"/>
          <w:color w:val="000000"/>
          <w:kern w:val="0"/>
          <w:sz w:val="22"/>
          <w:szCs w:val="22"/>
          <w:lang w:eastAsia="ar-SA" w:bidi="ar-SA"/>
        </w:rPr>
        <w:t>O valor atualizado não poderá ser superior ao preço de mercado.</w:t>
      </w:r>
    </w:p>
    <w:p w:rsidR="002A6D8A" w:rsidRDefault="002A6D8A" w:rsidP="00D15F00">
      <w:pPr>
        <w:suppressAutoHyphens w:val="0"/>
        <w:spacing w:line="276" w:lineRule="auto"/>
        <w:jc w:val="both"/>
        <w:rPr>
          <w:rFonts w:ascii="Arial" w:hAnsi="Arial"/>
          <w:sz w:val="22"/>
          <w:szCs w:val="22"/>
        </w:rPr>
      </w:pPr>
      <w:r>
        <w:rPr>
          <w:rFonts w:ascii="Arial" w:hAnsi="Arial"/>
          <w:b/>
          <w:sz w:val="22"/>
          <w:szCs w:val="22"/>
        </w:rPr>
        <w:t>g)</w:t>
      </w:r>
      <w:r>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A6D8A" w:rsidRDefault="002A6D8A" w:rsidP="002A6D8A">
      <w:pPr>
        <w:ind w:left="567" w:hanging="567"/>
        <w:jc w:val="both"/>
        <w:rPr>
          <w:rFonts w:ascii="Arial" w:hAnsi="Arial"/>
          <w:b/>
          <w:bCs/>
          <w:sz w:val="22"/>
          <w:szCs w:val="22"/>
        </w:rPr>
      </w:pPr>
    </w:p>
    <w:p w:rsidR="002A6D8A" w:rsidRDefault="002A6D8A" w:rsidP="00312BCF">
      <w:pPr>
        <w:spacing w:line="276" w:lineRule="auto"/>
        <w:jc w:val="both"/>
        <w:rPr>
          <w:rFonts w:ascii="Arial" w:hAnsi="Arial"/>
          <w:sz w:val="22"/>
          <w:szCs w:val="22"/>
        </w:rPr>
      </w:pPr>
      <w:r>
        <w:rPr>
          <w:rFonts w:ascii="Arial" w:hAnsi="Arial"/>
          <w:b/>
          <w:bCs/>
          <w:sz w:val="22"/>
          <w:szCs w:val="22"/>
        </w:rPr>
        <w:t xml:space="preserve">CLÁUSULA OITAVA – DISPOSIÇÕES GERAIS – </w:t>
      </w:r>
      <w:r>
        <w:rPr>
          <w:rFonts w:ascii="Arial" w:hAnsi="Arial"/>
          <w:sz w:val="22"/>
          <w:szCs w:val="22"/>
        </w:rPr>
        <w:t>A interpretação do presente instrumento fica condicionada ao disposto nas normas gerais de Direito Público vigentes, principalmente a Lei 8.666/93.</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Primeiro – </w:t>
      </w:r>
      <w:r>
        <w:rPr>
          <w:rFonts w:ascii="Arial" w:hAnsi="Arial"/>
          <w:sz w:val="22"/>
          <w:szCs w:val="22"/>
        </w:rPr>
        <w:t>Aplica-se ao presente contrato, para todos os fins de direito, obrigando as partes em todos os seus termos, as condições, cláusulas e propostas apresentadas no processo licitatório – PREGÃO ELETRÔNICO</w:t>
      </w:r>
      <w:r>
        <w:rPr>
          <w:rFonts w:ascii="Arial" w:hAnsi="Arial"/>
          <w:b/>
          <w:bCs/>
          <w:sz w:val="22"/>
          <w:szCs w:val="22"/>
        </w:rPr>
        <w:t xml:space="preserve"> </w:t>
      </w:r>
      <w:r>
        <w:rPr>
          <w:rFonts w:ascii="Arial" w:hAnsi="Arial"/>
          <w:sz w:val="22"/>
          <w:szCs w:val="22"/>
        </w:rPr>
        <w:t>005-01/2021.</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Segundo - </w:t>
      </w:r>
      <w:r>
        <w:rPr>
          <w:rFonts w:ascii="Arial" w:hAnsi="Arial"/>
          <w:sz w:val="22"/>
          <w:szCs w:val="22"/>
        </w:rPr>
        <w:t>Toda e qualquer modificação desse instrumento somente poderá ser realizada mediante aditamento, desde que observadas às disposições legais pertinentes.</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w:t>
      </w:r>
      <w:r>
        <w:rPr>
          <w:rFonts w:ascii="Arial" w:hAnsi="Arial"/>
          <w:b/>
          <w:bCs/>
          <w:sz w:val="22"/>
          <w:szCs w:val="22"/>
        </w:rPr>
        <w:t>CONTRATADA</w:t>
      </w:r>
      <w:r>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b/>
          <w:bCs/>
          <w:sz w:val="22"/>
          <w:szCs w:val="22"/>
        </w:rPr>
        <w:t>CONTRATANTE</w:t>
      </w:r>
      <w:r>
        <w:rPr>
          <w:rFonts w:ascii="Arial" w:hAnsi="Arial"/>
          <w:sz w:val="22"/>
          <w:szCs w:val="22"/>
        </w:rPr>
        <w:t xml:space="preserve"> relativamente a esses encargos ou a eventuais prejuízos causados a terceiros pelos sócios, empregados ou prepostos da </w:t>
      </w:r>
      <w:r>
        <w:rPr>
          <w:rFonts w:ascii="Arial" w:hAnsi="Arial"/>
          <w:b/>
          <w:bCs/>
          <w:sz w:val="22"/>
          <w:szCs w:val="22"/>
        </w:rPr>
        <w:t>CONTRATADA.</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partes elegem o Foro da cidade de Lajeado para dirimir qualquer dúvida sobre a interpretação desse instrumento.</w:t>
      </w:r>
    </w:p>
    <w:p w:rsidR="002A6D8A" w:rsidRDefault="002A6D8A" w:rsidP="002A6D8A">
      <w:pPr>
        <w:ind w:firstLine="708"/>
        <w:jc w:val="both"/>
        <w:rPr>
          <w:rFonts w:ascii="Arial" w:hAnsi="Arial"/>
          <w:sz w:val="22"/>
          <w:szCs w:val="22"/>
        </w:rPr>
      </w:pPr>
    </w:p>
    <w:p w:rsidR="002A6D8A" w:rsidRDefault="002A6D8A" w:rsidP="002A6D8A">
      <w:pPr>
        <w:ind w:firstLine="708"/>
        <w:jc w:val="both"/>
        <w:rPr>
          <w:rFonts w:ascii="Arial" w:hAnsi="Arial"/>
          <w:sz w:val="22"/>
          <w:szCs w:val="22"/>
        </w:rPr>
      </w:pPr>
      <w:r>
        <w:rPr>
          <w:rFonts w:ascii="Arial" w:hAnsi="Arial"/>
          <w:sz w:val="22"/>
          <w:szCs w:val="22"/>
        </w:rPr>
        <w:t>E por estarem assim ajustados, assinam o presente instrumento em duas vias de igual teor e forma, juntamente com as testemunhas, para que se produzam os jurídicos e legais efeitos.</w:t>
      </w:r>
    </w:p>
    <w:p w:rsidR="002A6D8A" w:rsidRDefault="002A6D8A" w:rsidP="002A6D8A">
      <w:pPr>
        <w:jc w:val="both"/>
        <w:rPr>
          <w:rFonts w:ascii="Arial" w:hAnsi="Arial"/>
          <w:sz w:val="22"/>
          <w:szCs w:val="22"/>
        </w:rPr>
      </w:pPr>
    </w:p>
    <w:p w:rsidR="002A6D8A" w:rsidRDefault="002A6D8A" w:rsidP="002A6D8A">
      <w:pPr>
        <w:ind w:firstLine="3960"/>
        <w:jc w:val="both"/>
        <w:rPr>
          <w:rFonts w:ascii="Arial" w:hAnsi="Arial"/>
          <w:sz w:val="22"/>
          <w:szCs w:val="22"/>
          <w:lang w:eastAsia="ar-SA"/>
        </w:rPr>
      </w:pPr>
      <w:r>
        <w:rPr>
          <w:rFonts w:ascii="Arial" w:hAnsi="Arial"/>
          <w:sz w:val="22"/>
          <w:szCs w:val="22"/>
          <w:lang w:eastAsia="ar-SA"/>
        </w:rPr>
        <w:t xml:space="preserve">Cruzeiro do Sul, </w:t>
      </w:r>
      <w:r w:rsidR="00312BCF">
        <w:rPr>
          <w:rFonts w:ascii="Arial" w:hAnsi="Arial"/>
          <w:sz w:val="22"/>
          <w:szCs w:val="22"/>
          <w:lang w:eastAsia="ar-SA"/>
        </w:rPr>
        <w:t>18</w:t>
      </w:r>
      <w:r>
        <w:rPr>
          <w:rFonts w:ascii="Arial" w:hAnsi="Arial"/>
          <w:sz w:val="22"/>
          <w:szCs w:val="22"/>
          <w:lang w:eastAsia="ar-SA"/>
        </w:rPr>
        <w:t xml:space="preserve"> de </w:t>
      </w:r>
      <w:r w:rsidR="00312BCF">
        <w:rPr>
          <w:rFonts w:ascii="Arial" w:hAnsi="Arial"/>
          <w:sz w:val="22"/>
          <w:szCs w:val="22"/>
          <w:lang w:eastAsia="ar-SA"/>
        </w:rPr>
        <w:t>agosto</w:t>
      </w:r>
      <w:r>
        <w:rPr>
          <w:rFonts w:ascii="Arial" w:hAnsi="Arial"/>
          <w:sz w:val="22"/>
          <w:szCs w:val="22"/>
          <w:lang w:eastAsia="ar-SA"/>
        </w:rPr>
        <w:t xml:space="preserve"> de 2021.</w:t>
      </w:r>
    </w:p>
    <w:p w:rsidR="002A6D8A" w:rsidRDefault="002A6D8A" w:rsidP="002A6D8A">
      <w:pPr>
        <w:ind w:firstLine="3960"/>
        <w:jc w:val="both"/>
        <w:rPr>
          <w:rFonts w:ascii="Arial" w:hAnsi="Arial"/>
          <w:sz w:val="22"/>
          <w:szCs w:val="22"/>
          <w:lang w:eastAsia="ar-SA"/>
        </w:rPr>
      </w:pPr>
    </w:p>
    <w:p w:rsidR="002A6D8A" w:rsidRDefault="002A6D8A" w:rsidP="002A6D8A">
      <w:pPr>
        <w:ind w:firstLine="3960"/>
        <w:jc w:val="both"/>
        <w:rPr>
          <w:rFonts w:ascii="Arial" w:hAnsi="Arial"/>
          <w:sz w:val="22"/>
          <w:szCs w:val="22"/>
          <w:lang w:eastAsia="ar-SA"/>
        </w:rPr>
      </w:pPr>
    </w:p>
    <w:p w:rsidR="002A6D8A" w:rsidRDefault="002A6D8A" w:rsidP="002A6D8A">
      <w:pPr>
        <w:keepNext/>
        <w:widowControl w:val="0"/>
        <w:autoSpaceDE w:val="0"/>
        <w:jc w:val="both"/>
        <w:outlineLvl w:val="4"/>
        <w:rPr>
          <w:rFonts w:ascii="Arial" w:eastAsia="HG Mincho Light J" w:hAnsi="Arial"/>
          <w:b/>
          <w:color w:val="000000"/>
          <w:sz w:val="22"/>
          <w:szCs w:val="22"/>
        </w:rPr>
      </w:pPr>
      <w:r>
        <w:rPr>
          <w:rFonts w:ascii="Arial" w:eastAsia="HG Mincho Light J" w:hAnsi="Arial"/>
          <w:b/>
          <w:color w:val="000000"/>
          <w:sz w:val="22"/>
          <w:szCs w:val="22"/>
        </w:rPr>
        <w:t>MUNICÍPIO DE</w:t>
      </w:r>
      <w:r w:rsidR="00312BCF">
        <w:rPr>
          <w:rFonts w:ascii="Arial" w:eastAsia="HG Mincho Light J" w:hAnsi="Arial"/>
          <w:b/>
          <w:color w:val="000000"/>
          <w:sz w:val="22"/>
          <w:szCs w:val="22"/>
        </w:rPr>
        <w:t xml:space="preserve"> CRUZEIRO DO SUL           </w:t>
      </w:r>
      <w:r>
        <w:rPr>
          <w:rFonts w:ascii="Arial" w:eastAsia="HG Mincho Light J" w:hAnsi="Arial"/>
          <w:b/>
          <w:color w:val="000000"/>
          <w:sz w:val="22"/>
          <w:szCs w:val="22"/>
        </w:rPr>
        <w:t xml:space="preserve"> </w:t>
      </w:r>
      <w:r w:rsidR="00312BCF">
        <w:rPr>
          <w:rFonts w:ascii="Arial" w:hAnsi="Arial"/>
          <w:b/>
          <w:bCs/>
          <w:sz w:val="22"/>
          <w:szCs w:val="22"/>
        </w:rPr>
        <w:t>ARTEFATOS DE CIMENTO JUNG LTDA</w:t>
      </w:r>
      <w:r>
        <w:rPr>
          <w:rFonts w:ascii="Arial" w:eastAsia="HG Mincho Light J" w:hAnsi="Arial"/>
          <w:b/>
          <w:color w:val="000000"/>
          <w:sz w:val="22"/>
          <w:szCs w:val="22"/>
        </w:rPr>
        <w:t xml:space="preserve">               </w:t>
      </w:r>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João H. </w:t>
      </w:r>
      <w:proofErr w:type="spellStart"/>
      <w:r>
        <w:rPr>
          <w:rFonts w:ascii="Arial" w:eastAsia="Times New Roman" w:hAnsi="Arial"/>
          <w:b/>
          <w:color w:val="000000"/>
          <w:sz w:val="22"/>
          <w:szCs w:val="22"/>
        </w:rPr>
        <w:t>Dullius</w:t>
      </w:r>
      <w:proofErr w:type="spellEnd"/>
      <w:r>
        <w:rPr>
          <w:rFonts w:ascii="Arial" w:eastAsia="HG Mincho Light J" w:hAnsi="Arial"/>
          <w:b/>
          <w:color w:val="000000"/>
          <w:sz w:val="22"/>
          <w:szCs w:val="22"/>
        </w:rPr>
        <w:t xml:space="preserve">                                        </w:t>
      </w:r>
      <w:r w:rsidR="00312BCF">
        <w:rPr>
          <w:rFonts w:ascii="Arial" w:eastAsia="HG Mincho Light J" w:hAnsi="Arial"/>
          <w:b/>
          <w:color w:val="000000"/>
          <w:sz w:val="22"/>
          <w:szCs w:val="22"/>
        </w:rPr>
        <w:t xml:space="preserve">      </w:t>
      </w:r>
      <w:r w:rsidR="00312BCF" w:rsidRPr="00D15F00">
        <w:rPr>
          <w:rFonts w:ascii="Arial" w:hAnsi="Arial"/>
          <w:b/>
          <w:sz w:val="22"/>
          <w:szCs w:val="22"/>
        </w:rPr>
        <w:t xml:space="preserve">Marcelo André </w:t>
      </w:r>
      <w:proofErr w:type="gramStart"/>
      <w:r w:rsidR="00312BCF" w:rsidRPr="00D15F00">
        <w:rPr>
          <w:rFonts w:ascii="Arial" w:hAnsi="Arial"/>
          <w:b/>
          <w:sz w:val="22"/>
          <w:szCs w:val="22"/>
        </w:rPr>
        <w:t>Jung</w:t>
      </w:r>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w:t>
      </w:r>
      <w:r>
        <w:rPr>
          <w:rFonts w:ascii="Arial" w:eastAsia="HG Mincho Light J" w:hAnsi="Arial"/>
          <w:b/>
          <w:color w:val="000000"/>
          <w:sz w:val="22"/>
          <w:szCs w:val="22"/>
        </w:rPr>
        <w:t>PREFEITO                                          REPRESENTANTE LEGAL</w:t>
      </w:r>
    </w:p>
    <w:p w:rsidR="002A6D8A" w:rsidRDefault="002A6D8A" w:rsidP="002A6D8A">
      <w:pPr>
        <w:widowControl w:val="0"/>
        <w:tabs>
          <w:tab w:val="num" w:pos="1008"/>
        </w:tabs>
        <w:spacing w:before="240" w:after="60"/>
        <w:ind w:left="1008" w:hanging="1008"/>
        <w:jc w:val="both"/>
        <w:outlineLvl w:val="4"/>
        <w:rPr>
          <w:rFonts w:ascii="Arial" w:eastAsia="HG Mincho Light J" w:hAnsi="Arial" w:cs="Calibri"/>
          <w:bCs/>
          <w:i/>
          <w:iCs/>
          <w:color w:val="000000"/>
          <w:kern w:val="0"/>
          <w:sz w:val="22"/>
          <w:szCs w:val="22"/>
          <w:lang w:bidi="ar-SA"/>
        </w:rPr>
      </w:pPr>
    </w:p>
    <w:p w:rsidR="002A6D8A" w:rsidRDefault="002A6D8A" w:rsidP="002A6D8A">
      <w:pPr>
        <w:widowControl w:val="0"/>
        <w:tabs>
          <w:tab w:val="num" w:pos="1152"/>
        </w:tabs>
        <w:spacing w:before="240" w:after="60"/>
        <w:ind w:left="1152" w:hanging="1152"/>
        <w:jc w:val="both"/>
        <w:outlineLvl w:val="5"/>
        <w:rPr>
          <w:rFonts w:ascii="Arial" w:eastAsia="Times New Roman" w:hAnsi="Arial" w:cs="Times New Roman"/>
          <w:bCs/>
          <w:color w:val="000000"/>
          <w:kern w:val="0"/>
          <w:sz w:val="22"/>
          <w:szCs w:val="22"/>
          <w:lang w:bidi="ar-SA"/>
        </w:rPr>
      </w:pPr>
      <w:r>
        <w:rPr>
          <w:rFonts w:ascii="Arial" w:eastAsia="Times New Roman" w:hAnsi="Arial" w:cs="Times New Roman"/>
          <w:bCs/>
          <w:color w:val="000000"/>
          <w:kern w:val="0"/>
          <w:sz w:val="22"/>
          <w:szCs w:val="22"/>
          <w:lang w:bidi="ar-SA"/>
        </w:rPr>
        <w:t>Testemunha: _____________________     Testemunha: _____________________</w:t>
      </w:r>
    </w:p>
    <w:p w:rsidR="002A6D8A" w:rsidRDefault="002A6D8A" w:rsidP="00312BCF">
      <w:pPr>
        <w:jc w:val="both"/>
      </w:pPr>
      <w:r>
        <w:rPr>
          <w:rFonts w:ascii="Arial" w:hAnsi="Arial"/>
          <w:sz w:val="22"/>
          <w:szCs w:val="22"/>
        </w:rPr>
        <w:t>C.P.F.:                                                           C.P.F.:</w:t>
      </w:r>
    </w:p>
    <w:sectPr w:rsidR="002A6D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00" w:rsidRDefault="00D15F00" w:rsidP="00EF6BA5">
      <w:r>
        <w:separator/>
      </w:r>
    </w:p>
  </w:endnote>
  <w:endnote w:type="continuationSeparator" w:id="0">
    <w:p w:rsidR="00D15F00" w:rsidRDefault="00D15F00"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00" w:rsidRPr="00D2702A" w:rsidRDefault="00D15F00"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D15F00" w:rsidRPr="00D2702A" w:rsidRDefault="00D15F00"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00" w:rsidRPr="00414F98" w:rsidRDefault="00D15F00"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D15F00" w:rsidRPr="00414F98" w:rsidRDefault="00D15F00"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D15F00" w:rsidRDefault="00D15F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00" w:rsidRDefault="00D15F00" w:rsidP="00EF6BA5">
      <w:r>
        <w:separator/>
      </w:r>
    </w:p>
  </w:footnote>
  <w:footnote w:type="continuationSeparator" w:id="0">
    <w:p w:rsidR="00D15F00" w:rsidRDefault="00D15F00"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00" w:rsidRPr="00D2702A" w:rsidRDefault="00D15F00"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D15F00" w:rsidRPr="00D2702A" w:rsidRDefault="00D15F00"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D15F00" w:rsidRDefault="00D15F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pPr>
        <w:ind w:left="0" w:firstLine="0"/>
      </w:pPr>
      <w:rPr>
        <w:b/>
        <w:szCs w:val="24"/>
        <w:lang w:eastAsia="ar-SA"/>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07503E7"/>
    <w:multiLevelType w:val="multilevel"/>
    <w:tmpl w:val="AA6C6D20"/>
    <w:styleLink w:val="WW8Num4"/>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62C30FD0"/>
    <w:multiLevelType w:val="hybridMultilevel"/>
    <w:tmpl w:val="5540F662"/>
    <w:lvl w:ilvl="0" w:tplc="5A54B1E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166EF7"/>
    <w:rsid w:val="002A6D8A"/>
    <w:rsid w:val="00312BCF"/>
    <w:rsid w:val="00825E0C"/>
    <w:rsid w:val="009C373A"/>
    <w:rsid w:val="00A02A09"/>
    <w:rsid w:val="00D15F00"/>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279">
      <w:bodyDiv w:val="1"/>
      <w:marLeft w:val="0"/>
      <w:marRight w:val="0"/>
      <w:marTop w:val="0"/>
      <w:marBottom w:val="0"/>
      <w:divBdr>
        <w:top w:val="none" w:sz="0" w:space="0" w:color="auto"/>
        <w:left w:val="none" w:sz="0" w:space="0" w:color="auto"/>
        <w:bottom w:val="none" w:sz="0" w:space="0" w:color="auto"/>
        <w:right w:val="none" w:sz="0" w:space="0" w:color="auto"/>
      </w:divBdr>
    </w:div>
    <w:div w:id="1009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11801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5</cp:revision>
  <cp:lastPrinted>2021-08-18T13:55:00Z</cp:lastPrinted>
  <dcterms:created xsi:type="dcterms:W3CDTF">2021-08-18T12:24:00Z</dcterms:created>
  <dcterms:modified xsi:type="dcterms:W3CDTF">2021-08-18T13:55:00Z</dcterms:modified>
</cp:coreProperties>
</file>