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6A" w:rsidRPr="00903D72" w:rsidRDefault="004E726A" w:rsidP="00DE275A">
      <w:pPr>
        <w:spacing w:after="0"/>
        <w:jc w:val="both"/>
        <w:outlineLvl w:val="0"/>
        <w:rPr>
          <w:rFonts w:ascii="Arial" w:eastAsia="Times New Roman" w:hAnsi="Arial" w:cs="Arial"/>
          <w:b/>
          <w:bCs/>
          <w:color w:val="000000"/>
          <w:kern w:val="36"/>
          <w:sz w:val="24"/>
          <w:szCs w:val="24"/>
          <w:lang w:eastAsia="pt-BR"/>
        </w:rPr>
      </w:pPr>
    </w:p>
    <w:p w:rsidR="00DC3DAE" w:rsidRPr="00903D72" w:rsidRDefault="00DC3DAE" w:rsidP="00DE275A">
      <w:pPr>
        <w:spacing w:after="0"/>
        <w:jc w:val="center"/>
        <w:outlineLvl w:val="0"/>
        <w:rPr>
          <w:rFonts w:ascii="Arial" w:eastAsia="Times New Roman" w:hAnsi="Arial" w:cs="Arial"/>
          <w:b/>
          <w:bCs/>
          <w:color w:val="000000"/>
          <w:kern w:val="36"/>
          <w:sz w:val="24"/>
          <w:szCs w:val="24"/>
          <w:u w:val="single"/>
          <w:lang w:eastAsia="pt-BR"/>
        </w:rPr>
      </w:pPr>
      <w:r w:rsidRPr="00903D72">
        <w:rPr>
          <w:rFonts w:ascii="Arial" w:eastAsia="Times New Roman" w:hAnsi="Arial" w:cs="Arial"/>
          <w:b/>
          <w:bCs/>
          <w:color w:val="000000"/>
          <w:kern w:val="36"/>
          <w:sz w:val="24"/>
          <w:szCs w:val="24"/>
          <w:u w:val="single"/>
          <w:lang w:eastAsia="pt-BR"/>
        </w:rPr>
        <w:t>TERMO DE FOMENTO 00</w:t>
      </w:r>
      <w:r w:rsidR="007F3A59">
        <w:rPr>
          <w:rFonts w:ascii="Arial" w:eastAsia="Times New Roman" w:hAnsi="Arial" w:cs="Arial"/>
          <w:b/>
          <w:bCs/>
          <w:color w:val="000000"/>
          <w:kern w:val="36"/>
          <w:sz w:val="24"/>
          <w:szCs w:val="24"/>
          <w:u w:val="single"/>
          <w:lang w:eastAsia="pt-BR"/>
        </w:rPr>
        <w:t>1</w:t>
      </w:r>
      <w:r w:rsidR="0032091A">
        <w:rPr>
          <w:rFonts w:ascii="Arial" w:eastAsia="Times New Roman" w:hAnsi="Arial" w:cs="Arial"/>
          <w:b/>
          <w:bCs/>
          <w:color w:val="000000"/>
          <w:kern w:val="36"/>
          <w:sz w:val="24"/>
          <w:szCs w:val="24"/>
          <w:u w:val="single"/>
          <w:lang w:eastAsia="pt-BR"/>
        </w:rPr>
        <w:t>/202</w:t>
      </w:r>
      <w:r w:rsidR="007F3A59">
        <w:rPr>
          <w:rFonts w:ascii="Arial" w:eastAsia="Times New Roman" w:hAnsi="Arial" w:cs="Arial"/>
          <w:b/>
          <w:bCs/>
          <w:color w:val="000000"/>
          <w:kern w:val="36"/>
          <w:sz w:val="24"/>
          <w:szCs w:val="24"/>
          <w:u w:val="single"/>
          <w:lang w:eastAsia="pt-BR"/>
        </w:rPr>
        <w:t>1</w:t>
      </w:r>
    </w:p>
    <w:p w:rsidR="00AD1431" w:rsidRPr="00903D72" w:rsidRDefault="00DC3DAE" w:rsidP="00DE275A">
      <w:pPr>
        <w:spacing w:after="0"/>
        <w:jc w:val="center"/>
        <w:outlineLvl w:val="0"/>
        <w:rPr>
          <w:rFonts w:ascii="Arial" w:eastAsia="Times New Roman" w:hAnsi="Arial" w:cs="Arial"/>
          <w:b/>
          <w:bCs/>
          <w:color w:val="000000"/>
          <w:kern w:val="36"/>
          <w:sz w:val="24"/>
          <w:szCs w:val="24"/>
          <w:lang w:eastAsia="pt-BR"/>
        </w:rPr>
      </w:pPr>
      <w:r w:rsidRPr="00903D72">
        <w:rPr>
          <w:rFonts w:ascii="Arial" w:eastAsia="Times New Roman" w:hAnsi="Arial" w:cs="Arial"/>
          <w:b/>
          <w:bCs/>
          <w:color w:val="000000"/>
          <w:kern w:val="36"/>
          <w:sz w:val="24"/>
          <w:szCs w:val="24"/>
          <w:lang w:eastAsia="pt-BR"/>
        </w:rPr>
        <w:t>INEXIGILIBILIDADE</w:t>
      </w:r>
      <w:r w:rsidR="00AD1431" w:rsidRPr="00903D72">
        <w:rPr>
          <w:rFonts w:ascii="Arial" w:eastAsia="Times New Roman" w:hAnsi="Arial" w:cs="Arial"/>
          <w:b/>
          <w:bCs/>
          <w:color w:val="000000"/>
          <w:kern w:val="36"/>
          <w:sz w:val="24"/>
          <w:szCs w:val="24"/>
          <w:lang w:eastAsia="pt-BR"/>
        </w:rPr>
        <w:t xml:space="preserve"> </w:t>
      </w:r>
      <w:r w:rsidR="008A09D3">
        <w:rPr>
          <w:rFonts w:ascii="Arial" w:eastAsia="Times New Roman" w:hAnsi="Arial" w:cs="Arial"/>
          <w:b/>
          <w:bCs/>
          <w:color w:val="000000"/>
          <w:kern w:val="36"/>
          <w:sz w:val="24"/>
          <w:szCs w:val="24"/>
          <w:lang w:eastAsia="pt-BR"/>
        </w:rPr>
        <w:t>Nº 00</w:t>
      </w:r>
      <w:r w:rsidR="007F3A59">
        <w:rPr>
          <w:rFonts w:ascii="Arial" w:eastAsia="Times New Roman" w:hAnsi="Arial" w:cs="Arial"/>
          <w:b/>
          <w:bCs/>
          <w:color w:val="000000"/>
          <w:kern w:val="36"/>
          <w:sz w:val="24"/>
          <w:szCs w:val="24"/>
          <w:lang w:eastAsia="pt-BR"/>
        </w:rPr>
        <w:t>1</w:t>
      </w:r>
      <w:r w:rsidR="008A09D3">
        <w:rPr>
          <w:rFonts w:ascii="Arial" w:eastAsia="Times New Roman" w:hAnsi="Arial" w:cs="Arial"/>
          <w:b/>
          <w:bCs/>
          <w:color w:val="000000"/>
          <w:kern w:val="36"/>
          <w:sz w:val="24"/>
          <w:szCs w:val="24"/>
          <w:lang w:eastAsia="pt-BR"/>
        </w:rPr>
        <w:t>-0</w:t>
      </w:r>
      <w:r w:rsidR="007F3A59">
        <w:rPr>
          <w:rFonts w:ascii="Arial" w:eastAsia="Times New Roman" w:hAnsi="Arial" w:cs="Arial"/>
          <w:b/>
          <w:bCs/>
          <w:color w:val="000000"/>
          <w:kern w:val="36"/>
          <w:sz w:val="24"/>
          <w:szCs w:val="24"/>
          <w:lang w:eastAsia="pt-BR"/>
        </w:rPr>
        <w:t>1</w:t>
      </w:r>
      <w:r w:rsidR="008A09D3">
        <w:rPr>
          <w:rFonts w:ascii="Arial" w:eastAsia="Times New Roman" w:hAnsi="Arial" w:cs="Arial"/>
          <w:b/>
          <w:bCs/>
          <w:color w:val="000000"/>
          <w:kern w:val="36"/>
          <w:sz w:val="24"/>
          <w:szCs w:val="24"/>
          <w:lang w:eastAsia="pt-BR"/>
        </w:rPr>
        <w:t>/202</w:t>
      </w:r>
      <w:r w:rsidR="007F3A59">
        <w:rPr>
          <w:rFonts w:ascii="Arial" w:eastAsia="Times New Roman" w:hAnsi="Arial" w:cs="Arial"/>
          <w:b/>
          <w:bCs/>
          <w:color w:val="000000"/>
          <w:kern w:val="36"/>
          <w:sz w:val="24"/>
          <w:szCs w:val="24"/>
          <w:lang w:eastAsia="pt-BR"/>
        </w:rPr>
        <w:t>1</w:t>
      </w:r>
    </w:p>
    <w:p w:rsidR="004E726A" w:rsidRPr="00903D72" w:rsidRDefault="004E726A" w:rsidP="00DE275A">
      <w:pPr>
        <w:spacing w:after="0"/>
        <w:jc w:val="both"/>
        <w:outlineLvl w:val="0"/>
        <w:rPr>
          <w:rFonts w:ascii="Arial" w:eastAsia="Times New Roman" w:hAnsi="Arial" w:cs="Arial"/>
          <w:b/>
          <w:bCs/>
          <w:color w:val="000000"/>
          <w:kern w:val="36"/>
          <w:sz w:val="24"/>
          <w:szCs w:val="24"/>
          <w:lang w:eastAsia="pt-BR"/>
        </w:rPr>
      </w:pPr>
    </w:p>
    <w:p w:rsidR="00AD1431" w:rsidRPr="00903D72" w:rsidRDefault="003D0446" w:rsidP="00DE275A">
      <w:pPr>
        <w:spacing w:before="100" w:beforeAutospacing="1" w:after="0"/>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ab/>
      </w:r>
      <w:r w:rsidR="00AD1431" w:rsidRPr="00903D72">
        <w:rPr>
          <w:rFonts w:ascii="Arial" w:eastAsia="Times New Roman" w:hAnsi="Arial" w:cs="Arial"/>
          <w:color w:val="000000"/>
          <w:sz w:val="24"/>
          <w:szCs w:val="24"/>
          <w:lang w:eastAsia="pt-BR"/>
        </w:rPr>
        <w:t xml:space="preserve">O </w:t>
      </w:r>
      <w:r w:rsidR="00104015" w:rsidRPr="00903D72">
        <w:rPr>
          <w:rFonts w:ascii="Arial" w:eastAsia="Times New Roman" w:hAnsi="Arial" w:cs="Arial"/>
          <w:b/>
          <w:bCs/>
          <w:color w:val="000000"/>
          <w:sz w:val="24"/>
          <w:szCs w:val="24"/>
          <w:lang w:eastAsia="pt-BR"/>
        </w:rPr>
        <w:t>Mun</w:t>
      </w:r>
      <w:r w:rsidR="004E726A" w:rsidRPr="00903D72">
        <w:rPr>
          <w:rFonts w:ascii="Arial" w:eastAsia="Times New Roman" w:hAnsi="Arial" w:cs="Arial"/>
          <w:b/>
          <w:bCs/>
          <w:color w:val="000000"/>
          <w:sz w:val="24"/>
          <w:szCs w:val="24"/>
          <w:lang w:eastAsia="pt-BR"/>
        </w:rPr>
        <w:t>icípio de Cruzeiro do Sul</w:t>
      </w:r>
      <w:r w:rsidR="00AD1431" w:rsidRPr="00903D72">
        <w:rPr>
          <w:rFonts w:ascii="Arial" w:eastAsia="Times New Roman" w:hAnsi="Arial" w:cs="Arial"/>
          <w:color w:val="000000"/>
          <w:sz w:val="24"/>
          <w:szCs w:val="24"/>
          <w:lang w:eastAsia="pt-BR"/>
        </w:rPr>
        <w:t>, inscrito no CNPJ sob o nº</w:t>
      </w:r>
      <w:r w:rsidR="004E726A" w:rsidRPr="00903D72">
        <w:rPr>
          <w:rFonts w:ascii="Arial" w:eastAsia="Times New Roman" w:hAnsi="Arial" w:cs="Arial"/>
          <w:color w:val="000000"/>
          <w:sz w:val="24"/>
          <w:szCs w:val="24"/>
          <w:lang w:eastAsia="pt-BR"/>
        </w:rPr>
        <w:t xml:space="preserve"> 87.297.990/0001-50</w:t>
      </w:r>
      <w:r w:rsidR="00AD1431" w:rsidRPr="00903D72">
        <w:rPr>
          <w:rFonts w:ascii="Arial" w:eastAsia="Times New Roman" w:hAnsi="Arial" w:cs="Arial"/>
          <w:color w:val="000000"/>
          <w:sz w:val="24"/>
          <w:szCs w:val="24"/>
          <w:lang w:eastAsia="pt-BR"/>
        </w:rPr>
        <w:t xml:space="preserve">, situado a </w:t>
      </w:r>
      <w:r w:rsidR="004E726A" w:rsidRPr="00903D72">
        <w:rPr>
          <w:rFonts w:ascii="Arial" w:eastAsia="Times New Roman" w:hAnsi="Arial" w:cs="Arial"/>
          <w:color w:val="000000"/>
          <w:sz w:val="24"/>
          <w:szCs w:val="24"/>
          <w:lang w:eastAsia="pt-BR"/>
        </w:rPr>
        <w:t>Rua São Gabriel</w:t>
      </w:r>
      <w:r w:rsidR="00AD1431" w:rsidRPr="00903D72">
        <w:rPr>
          <w:rFonts w:ascii="Arial" w:eastAsia="Times New Roman" w:hAnsi="Arial" w:cs="Arial"/>
          <w:color w:val="000000"/>
          <w:sz w:val="24"/>
          <w:szCs w:val="24"/>
          <w:lang w:eastAsia="pt-BR"/>
        </w:rPr>
        <w:t xml:space="preserve">, nº </w:t>
      </w:r>
      <w:r w:rsidR="004E726A" w:rsidRPr="00903D72">
        <w:rPr>
          <w:rFonts w:ascii="Arial" w:eastAsia="Times New Roman" w:hAnsi="Arial" w:cs="Arial"/>
          <w:color w:val="000000"/>
          <w:sz w:val="24"/>
          <w:szCs w:val="24"/>
          <w:lang w:eastAsia="pt-BR"/>
        </w:rPr>
        <w:t>72</w:t>
      </w:r>
      <w:r w:rsidR="00AD1431" w:rsidRPr="00903D72">
        <w:rPr>
          <w:rFonts w:ascii="Arial" w:eastAsia="Times New Roman" w:hAnsi="Arial" w:cs="Arial"/>
          <w:color w:val="000000"/>
          <w:sz w:val="24"/>
          <w:szCs w:val="24"/>
          <w:lang w:eastAsia="pt-BR"/>
        </w:rPr>
        <w:t>, Bairro Centro, CEP 9</w:t>
      </w:r>
      <w:r w:rsidR="004E726A" w:rsidRPr="00903D72">
        <w:rPr>
          <w:rFonts w:ascii="Arial" w:eastAsia="Times New Roman" w:hAnsi="Arial" w:cs="Arial"/>
          <w:color w:val="000000"/>
          <w:sz w:val="24"/>
          <w:szCs w:val="24"/>
          <w:lang w:eastAsia="pt-BR"/>
        </w:rPr>
        <w:t>5</w:t>
      </w:r>
      <w:r w:rsidR="00AD1431" w:rsidRPr="00903D72">
        <w:rPr>
          <w:rFonts w:ascii="Arial" w:eastAsia="Times New Roman" w:hAnsi="Arial" w:cs="Arial"/>
          <w:color w:val="000000"/>
          <w:sz w:val="24"/>
          <w:szCs w:val="24"/>
          <w:lang w:eastAsia="pt-BR"/>
        </w:rPr>
        <w:t>.</w:t>
      </w:r>
      <w:r w:rsidR="004E726A" w:rsidRPr="00903D72">
        <w:rPr>
          <w:rFonts w:ascii="Arial" w:eastAsia="Times New Roman" w:hAnsi="Arial" w:cs="Arial"/>
          <w:color w:val="000000"/>
          <w:sz w:val="24"/>
          <w:szCs w:val="24"/>
          <w:lang w:eastAsia="pt-BR"/>
        </w:rPr>
        <w:t>930</w:t>
      </w:r>
      <w:r w:rsidR="00AD1431" w:rsidRPr="00903D72">
        <w:rPr>
          <w:rFonts w:ascii="Arial" w:eastAsia="Times New Roman" w:hAnsi="Arial" w:cs="Arial"/>
          <w:color w:val="000000"/>
          <w:sz w:val="24"/>
          <w:szCs w:val="24"/>
          <w:lang w:eastAsia="pt-BR"/>
        </w:rPr>
        <w:t>-000, Rio Grande do Sul - RS, ne</w:t>
      </w:r>
      <w:r w:rsidR="009D38BB">
        <w:rPr>
          <w:rFonts w:ascii="Arial" w:eastAsia="Times New Roman" w:hAnsi="Arial" w:cs="Arial"/>
          <w:color w:val="000000"/>
          <w:sz w:val="24"/>
          <w:szCs w:val="24"/>
          <w:lang w:eastAsia="pt-BR"/>
        </w:rPr>
        <w:t>ste ato devidamente representado</w:t>
      </w:r>
      <w:r w:rsidR="00AD1431" w:rsidRPr="00903D72">
        <w:rPr>
          <w:rFonts w:ascii="Arial" w:eastAsia="Times New Roman" w:hAnsi="Arial" w:cs="Arial"/>
          <w:color w:val="000000"/>
          <w:sz w:val="24"/>
          <w:szCs w:val="24"/>
          <w:lang w:eastAsia="pt-BR"/>
        </w:rPr>
        <w:t xml:space="preserve"> pelo Prefeito Municipal, Sr. </w:t>
      </w:r>
      <w:r w:rsidR="009D38BB">
        <w:rPr>
          <w:rFonts w:ascii="Arial" w:eastAsia="Times New Roman" w:hAnsi="Arial" w:cs="Arial"/>
          <w:b/>
          <w:color w:val="000000"/>
          <w:sz w:val="24"/>
          <w:szCs w:val="24"/>
          <w:lang w:eastAsia="pt-BR"/>
        </w:rPr>
        <w:t xml:space="preserve">João Henrique </w:t>
      </w:r>
      <w:proofErr w:type="spellStart"/>
      <w:r w:rsidR="009D38BB">
        <w:rPr>
          <w:rFonts w:ascii="Arial" w:eastAsia="Times New Roman" w:hAnsi="Arial" w:cs="Arial"/>
          <w:b/>
          <w:color w:val="000000"/>
          <w:sz w:val="24"/>
          <w:szCs w:val="24"/>
          <w:lang w:eastAsia="pt-BR"/>
        </w:rPr>
        <w:t>Dullius</w:t>
      </w:r>
      <w:proofErr w:type="spellEnd"/>
      <w:r w:rsidR="00AD1431" w:rsidRPr="00903D72">
        <w:rPr>
          <w:rFonts w:ascii="Arial" w:eastAsia="Times New Roman" w:hAnsi="Arial" w:cs="Arial"/>
          <w:color w:val="000000"/>
          <w:sz w:val="24"/>
          <w:szCs w:val="24"/>
          <w:lang w:eastAsia="pt-BR"/>
        </w:rPr>
        <w:t>, brasileiro, casado</w:t>
      </w:r>
      <w:r w:rsidR="004E726A" w:rsidRPr="00903D72">
        <w:rPr>
          <w:rFonts w:ascii="Arial" w:eastAsia="Times New Roman" w:hAnsi="Arial" w:cs="Arial"/>
          <w:color w:val="000000"/>
          <w:sz w:val="24"/>
          <w:szCs w:val="24"/>
          <w:lang w:eastAsia="pt-BR"/>
        </w:rPr>
        <w:t xml:space="preserve">, portador do RG n° </w:t>
      </w:r>
      <w:r w:rsidR="009D38BB">
        <w:rPr>
          <w:rFonts w:ascii="Arial" w:eastAsia="Times New Roman" w:hAnsi="Arial" w:cs="Arial"/>
          <w:color w:val="000000"/>
          <w:sz w:val="24"/>
          <w:szCs w:val="24"/>
          <w:lang w:eastAsia="pt-BR"/>
        </w:rPr>
        <w:t>9033884868</w:t>
      </w:r>
      <w:r w:rsidR="00AD1431" w:rsidRPr="00903D72">
        <w:rPr>
          <w:rFonts w:ascii="Arial" w:eastAsia="Times New Roman" w:hAnsi="Arial" w:cs="Arial"/>
          <w:color w:val="000000"/>
          <w:sz w:val="24"/>
          <w:szCs w:val="24"/>
          <w:lang w:eastAsia="pt-BR"/>
        </w:rPr>
        <w:t xml:space="preserve">, inscrito no CPF sob o n° </w:t>
      </w:r>
      <w:r w:rsidR="009D38BB">
        <w:rPr>
          <w:rFonts w:ascii="Arial" w:eastAsia="Times New Roman" w:hAnsi="Arial" w:cs="Arial"/>
          <w:color w:val="000000"/>
          <w:sz w:val="24"/>
          <w:szCs w:val="24"/>
          <w:lang w:eastAsia="pt-BR"/>
        </w:rPr>
        <w:t>448.618.500-53</w:t>
      </w:r>
      <w:r w:rsidR="00AD1431" w:rsidRPr="00903D72">
        <w:rPr>
          <w:rFonts w:ascii="Arial" w:eastAsia="Times New Roman" w:hAnsi="Arial" w:cs="Arial"/>
          <w:color w:val="000000"/>
          <w:sz w:val="24"/>
          <w:szCs w:val="24"/>
          <w:lang w:eastAsia="pt-BR"/>
        </w:rPr>
        <w:t xml:space="preserve">, residente e domiciliado nesse Município, no exercício de suas atribuições legais e regulamentares, doravante denominado Administração Pública e a </w:t>
      </w:r>
      <w:r w:rsidR="00C40D28" w:rsidRPr="00903D72">
        <w:rPr>
          <w:rFonts w:ascii="Arial" w:eastAsia="Times New Roman" w:hAnsi="Arial" w:cs="Arial"/>
          <w:b/>
          <w:bCs/>
          <w:color w:val="000000"/>
          <w:sz w:val="24"/>
          <w:szCs w:val="24"/>
          <w:lang w:eastAsia="pt-BR"/>
        </w:rPr>
        <w:t>Associação de</w:t>
      </w:r>
      <w:r w:rsidR="00AA23E8" w:rsidRPr="00903D72">
        <w:rPr>
          <w:rFonts w:ascii="Arial" w:eastAsia="Times New Roman" w:hAnsi="Arial" w:cs="Arial"/>
          <w:b/>
          <w:bCs/>
          <w:color w:val="000000"/>
          <w:sz w:val="24"/>
          <w:szCs w:val="24"/>
          <w:lang w:eastAsia="pt-BR"/>
        </w:rPr>
        <w:t xml:space="preserve"> Pais e Amigos dos Excepcionais </w:t>
      </w:r>
      <w:r w:rsidR="000B5B53" w:rsidRPr="00903D72">
        <w:rPr>
          <w:rFonts w:ascii="Arial" w:eastAsia="Times New Roman" w:hAnsi="Arial" w:cs="Arial"/>
          <w:b/>
          <w:bCs/>
          <w:color w:val="000000"/>
          <w:sz w:val="24"/>
          <w:szCs w:val="24"/>
          <w:lang w:eastAsia="pt-BR"/>
        </w:rPr>
        <w:t>–</w:t>
      </w:r>
      <w:r w:rsidR="00AA23E8" w:rsidRPr="00903D72">
        <w:rPr>
          <w:rFonts w:ascii="Arial" w:eastAsia="Times New Roman" w:hAnsi="Arial" w:cs="Arial"/>
          <w:b/>
          <w:bCs/>
          <w:color w:val="000000"/>
          <w:sz w:val="24"/>
          <w:szCs w:val="24"/>
          <w:lang w:eastAsia="pt-BR"/>
        </w:rPr>
        <w:t xml:space="preserve"> APAE</w:t>
      </w:r>
      <w:r w:rsidR="000B5B53" w:rsidRPr="00903D72">
        <w:rPr>
          <w:rFonts w:ascii="Arial" w:eastAsia="Times New Roman" w:hAnsi="Arial" w:cs="Arial"/>
          <w:b/>
          <w:bCs/>
          <w:color w:val="000000"/>
          <w:sz w:val="24"/>
          <w:szCs w:val="24"/>
          <w:lang w:eastAsia="pt-BR"/>
        </w:rPr>
        <w:t xml:space="preserve"> LAJEADO</w:t>
      </w:r>
      <w:r w:rsidR="003051AB">
        <w:rPr>
          <w:rFonts w:ascii="Arial" w:eastAsia="Times New Roman" w:hAnsi="Arial" w:cs="Arial"/>
          <w:color w:val="000000"/>
          <w:sz w:val="24"/>
          <w:szCs w:val="24"/>
          <w:lang w:eastAsia="pt-BR"/>
        </w:rPr>
        <w:t xml:space="preserve">, </w:t>
      </w:r>
      <w:r w:rsidR="00E47A94">
        <w:rPr>
          <w:rFonts w:ascii="Arial" w:eastAsia="Times New Roman" w:hAnsi="Arial" w:cs="Arial"/>
          <w:color w:val="000000"/>
          <w:sz w:val="24"/>
          <w:szCs w:val="24"/>
          <w:lang w:eastAsia="pt-BR"/>
        </w:rPr>
        <w:t xml:space="preserve">inscrita no CNPJ sob o número 87.298.188/0001-84, </w:t>
      </w:r>
      <w:r w:rsidR="003051AB">
        <w:rPr>
          <w:rFonts w:ascii="Arial" w:eastAsia="Times New Roman" w:hAnsi="Arial" w:cs="Arial"/>
          <w:color w:val="000000"/>
          <w:sz w:val="24"/>
          <w:szCs w:val="24"/>
          <w:lang w:eastAsia="pt-BR"/>
        </w:rPr>
        <w:t xml:space="preserve">situada </w:t>
      </w:r>
      <w:r w:rsidR="00C40D28" w:rsidRPr="00903D72">
        <w:rPr>
          <w:rFonts w:ascii="Arial" w:eastAsia="Times New Roman" w:hAnsi="Arial" w:cs="Arial"/>
          <w:color w:val="000000"/>
          <w:sz w:val="24"/>
          <w:szCs w:val="24"/>
          <w:lang w:eastAsia="pt-BR"/>
        </w:rPr>
        <w:t xml:space="preserve">a </w:t>
      </w:r>
      <w:r w:rsidR="00AD1431" w:rsidRPr="00903D72">
        <w:rPr>
          <w:rFonts w:ascii="Arial" w:eastAsia="Times New Roman" w:hAnsi="Arial" w:cs="Arial"/>
          <w:color w:val="000000"/>
          <w:sz w:val="24"/>
          <w:szCs w:val="24"/>
          <w:lang w:eastAsia="pt-BR"/>
        </w:rPr>
        <w:t xml:space="preserve">Rua </w:t>
      </w:r>
      <w:r w:rsidR="000B5B53" w:rsidRPr="00903D72">
        <w:rPr>
          <w:rFonts w:ascii="Arial" w:eastAsia="Times New Roman" w:hAnsi="Arial" w:cs="Arial"/>
          <w:color w:val="000000"/>
          <w:sz w:val="24"/>
          <w:szCs w:val="24"/>
          <w:lang w:eastAsia="pt-BR"/>
        </w:rPr>
        <w:t>Washington Luiz</w:t>
      </w:r>
      <w:r w:rsidR="00C40D28" w:rsidRPr="00903D72">
        <w:rPr>
          <w:rFonts w:ascii="Arial" w:eastAsia="Times New Roman" w:hAnsi="Arial" w:cs="Arial"/>
          <w:color w:val="000000"/>
          <w:sz w:val="24"/>
          <w:szCs w:val="24"/>
          <w:lang w:eastAsia="pt-BR"/>
        </w:rPr>
        <w:t xml:space="preserve">, nº </w:t>
      </w:r>
      <w:r w:rsidR="000B5B53" w:rsidRPr="00903D72">
        <w:rPr>
          <w:rFonts w:ascii="Arial" w:eastAsia="Times New Roman" w:hAnsi="Arial" w:cs="Arial"/>
          <w:color w:val="000000"/>
          <w:sz w:val="24"/>
          <w:szCs w:val="24"/>
          <w:lang w:eastAsia="pt-BR"/>
        </w:rPr>
        <w:t>270</w:t>
      </w:r>
      <w:r w:rsidR="00AD1431" w:rsidRPr="00903D72">
        <w:rPr>
          <w:rFonts w:ascii="Arial" w:eastAsia="Times New Roman" w:hAnsi="Arial" w:cs="Arial"/>
          <w:color w:val="000000"/>
          <w:sz w:val="24"/>
          <w:szCs w:val="24"/>
          <w:lang w:eastAsia="pt-BR"/>
        </w:rPr>
        <w:t>, Bairro</w:t>
      </w:r>
      <w:r w:rsidR="00C40D28" w:rsidRPr="00903D72">
        <w:rPr>
          <w:rFonts w:ascii="Arial" w:eastAsia="Times New Roman" w:hAnsi="Arial" w:cs="Arial"/>
          <w:color w:val="000000"/>
          <w:sz w:val="24"/>
          <w:szCs w:val="24"/>
          <w:lang w:eastAsia="pt-BR"/>
        </w:rPr>
        <w:t xml:space="preserve"> </w:t>
      </w:r>
      <w:r w:rsidR="000B5B53" w:rsidRPr="00903D72">
        <w:rPr>
          <w:rFonts w:ascii="Arial" w:eastAsia="Times New Roman" w:hAnsi="Arial" w:cs="Arial"/>
          <w:color w:val="000000"/>
          <w:sz w:val="24"/>
          <w:szCs w:val="24"/>
          <w:lang w:eastAsia="pt-BR"/>
        </w:rPr>
        <w:t>São Cristovão</w:t>
      </w:r>
      <w:r w:rsidR="00AA23E8" w:rsidRPr="00903D72">
        <w:rPr>
          <w:rFonts w:ascii="Arial" w:eastAsia="Times New Roman" w:hAnsi="Arial" w:cs="Arial"/>
          <w:color w:val="000000"/>
          <w:sz w:val="24"/>
          <w:szCs w:val="24"/>
          <w:lang w:eastAsia="pt-BR"/>
        </w:rPr>
        <w:t>,</w:t>
      </w:r>
      <w:r w:rsidR="00AD1431" w:rsidRPr="00903D72">
        <w:rPr>
          <w:rFonts w:ascii="Arial" w:eastAsia="Times New Roman" w:hAnsi="Arial" w:cs="Arial"/>
          <w:color w:val="000000"/>
          <w:sz w:val="24"/>
          <w:szCs w:val="24"/>
          <w:lang w:eastAsia="pt-BR"/>
        </w:rPr>
        <w:t xml:space="preserve"> CEP</w:t>
      </w:r>
      <w:r w:rsidR="00C40D28" w:rsidRPr="00903D72">
        <w:rPr>
          <w:rFonts w:ascii="Arial" w:eastAsia="Times New Roman" w:hAnsi="Arial" w:cs="Arial"/>
          <w:color w:val="000000"/>
          <w:sz w:val="24"/>
          <w:szCs w:val="24"/>
          <w:lang w:eastAsia="pt-BR"/>
        </w:rPr>
        <w:t xml:space="preserve"> 95.9</w:t>
      </w:r>
      <w:r w:rsidR="000B5B53" w:rsidRPr="00903D72">
        <w:rPr>
          <w:rFonts w:ascii="Arial" w:eastAsia="Times New Roman" w:hAnsi="Arial" w:cs="Arial"/>
          <w:color w:val="000000"/>
          <w:sz w:val="24"/>
          <w:szCs w:val="24"/>
          <w:lang w:eastAsia="pt-BR"/>
        </w:rPr>
        <w:t>0</w:t>
      </w:r>
      <w:r w:rsidR="00C40D28" w:rsidRPr="00903D72">
        <w:rPr>
          <w:rFonts w:ascii="Arial" w:eastAsia="Times New Roman" w:hAnsi="Arial" w:cs="Arial"/>
          <w:color w:val="000000"/>
          <w:sz w:val="24"/>
          <w:szCs w:val="24"/>
          <w:lang w:eastAsia="pt-BR"/>
        </w:rPr>
        <w:t>0-000</w:t>
      </w:r>
      <w:r w:rsidR="00AD1431" w:rsidRPr="00903D72">
        <w:rPr>
          <w:rFonts w:ascii="Arial" w:eastAsia="Times New Roman" w:hAnsi="Arial" w:cs="Arial"/>
          <w:color w:val="000000"/>
          <w:sz w:val="24"/>
          <w:szCs w:val="24"/>
          <w:lang w:eastAsia="pt-BR"/>
        </w:rPr>
        <w:t>,</w:t>
      </w:r>
      <w:r w:rsidR="00C40D28" w:rsidRPr="00903D72">
        <w:rPr>
          <w:rFonts w:ascii="Arial" w:eastAsia="Times New Roman" w:hAnsi="Arial" w:cs="Arial"/>
          <w:color w:val="000000"/>
          <w:sz w:val="24"/>
          <w:szCs w:val="24"/>
          <w:lang w:eastAsia="pt-BR"/>
        </w:rPr>
        <w:t xml:space="preserve"> </w:t>
      </w:r>
      <w:r w:rsidR="000B5B53" w:rsidRPr="00903D72">
        <w:rPr>
          <w:rFonts w:ascii="Arial" w:eastAsia="Times New Roman" w:hAnsi="Arial" w:cs="Arial"/>
          <w:color w:val="000000"/>
          <w:sz w:val="24"/>
          <w:szCs w:val="24"/>
          <w:lang w:eastAsia="pt-BR"/>
        </w:rPr>
        <w:t>Lajeado</w:t>
      </w:r>
      <w:r w:rsidR="00C40D28" w:rsidRPr="00903D72">
        <w:rPr>
          <w:rFonts w:ascii="Arial" w:eastAsia="Times New Roman" w:hAnsi="Arial" w:cs="Arial"/>
          <w:color w:val="000000"/>
          <w:sz w:val="24"/>
          <w:szCs w:val="24"/>
          <w:lang w:eastAsia="pt-BR"/>
        </w:rPr>
        <w:t>/</w:t>
      </w:r>
      <w:r w:rsidR="00AD1431" w:rsidRPr="00903D72">
        <w:rPr>
          <w:rFonts w:ascii="Arial" w:eastAsia="Times New Roman" w:hAnsi="Arial" w:cs="Arial"/>
          <w:color w:val="000000"/>
          <w:sz w:val="24"/>
          <w:szCs w:val="24"/>
          <w:lang w:eastAsia="pt-BR"/>
        </w:rPr>
        <w:t>RS, neste ato devidamente representada pelo seu Presidente, Sr</w:t>
      </w:r>
      <w:r w:rsidR="00C40D28" w:rsidRPr="00903D72">
        <w:rPr>
          <w:rFonts w:ascii="Arial" w:eastAsia="Times New Roman" w:hAnsi="Arial" w:cs="Arial"/>
          <w:color w:val="000000"/>
          <w:sz w:val="24"/>
          <w:szCs w:val="24"/>
          <w:lang w:eastAsia="pt-BR"/>
        </w:rPr>
        <w:t xml:space="preserve">. </w:t>
      </w:r>
      <w:r w:rsidR="000B5B53" w:rsidRPr="00DE275A">
        <w:rPr>
          <w:rFonts w:ascii="Arial" w:eastAsia="Times New Roman" w:hAnsi="Arial" w:cs="Arial"/>
          <w:b/>
          <w:color w:val="000000"/>
          <w:sz w:val="24"/>
          <w:szCs w:val="24"/>
          <w:lang w:eastAsia="pt-BR"/>
        </w:rPr>
        <w:t xml:space="preserve">Régis </w:t>
      </w:r>
      <w:proofErr w:type="spellStart"/>
      <w:r w:rsidR="000B5B53" w:rsidRPr="00DE275A">
        <w:rPr>
          <w:rFonts w:ascii="Arial" w:eastAsia="Times New Roman" w:hAnsi="Arial" w:cs="Arial"/>
          <w:b/>
          <w:color w:val="000000"/>
          <w:sz w:val="24"/>
          <w:szCs w:val="24"/>
          <w:lang w:eastAsia="pt-BR"/>
        </w:rPr>
        <w:t>Luis</w:t>
      </w:r>
      <w:proofErr w:type="spellEnd"/>
      <w:r w:rsidR="000B5B53" w:rsidRPr="00DE275A">
        <w:rPr>
          <w:rFonts w:ascii="Arial" w:eastAsia="Times New Roman" w:hAnsi="Arial" w:cs="Arial"/>
          <w:b/>
          <w:color w:val="000000"/>
          <w:sz w:val="24"/>
          <w:szCs w:val="24"/>
          <w:lang w:eastAsia="pt-BR"/>
        </w:rPr>
        <w:t xml:space="preserve"> </w:t>
      </w:r>
      <w:proofErr w:type="spellStart"/>
      <w:r w:rsidR="000B5B53" w:rsidRPr="00DE275A">
        <w:rPr>
          <w:rFonts w:ascii="Arial" w:eastAsia="Times New Roman" w:hAnsi="Arial" w:cs="Arial"/>
          <w:b/>
          <w:color w:val="000000"/>
          <w:sz w:val="24"/>
          <w:szCs w:val="24"/>
          <w:lang w:eastAsia="pt-BR"/>
        </w:rPr>
        <w:t>Kunrath</w:t>
      </w:r>
      <w:proofErr w:type="spellEnd"/>
      <w:r w:rsidR="00AA23E8" w:rsidRPr="00903D72">
        <w:rPr>
          <w:rFonts w:ascii="Arial" w:eastAsia="Times New Roman" w:hAnsi="Arial" w:cs="Arial"/>
          <w:color w:val="000000"/>
          <w:sz w:val="24"/>
          <w:szCs w:val="24"/>
          <w:lang w:eastAsia="pt-BR"/>
        </w:rPr>
        <w:t>,</w:t>
      </w:r>
      <w:r w:rsidR="00C40D28" w:rsidRPr="00903D72">
        <w:rPr>
          <w:rFonts w:ascii="Arial" w:eastAsia="Times New Roman" w:hAnsi="Arial" w:cs="Arial"/>
          <w:color w:val="000000"/>
          <w:sz w:val="24"/>
          <w:szCs w:val="24"/>
          <w:lang w:eastAsia="pt-BR"/>
        </w:rPr>
        <w:t xml:space="preserve"> brasileir</w:t>
      </w:r>
      <w:r w:rsidR="00AA23E8" w:rsidRPr="00903D72">
        <w:rPr>
          <w:rFonts w:ascii="Arial" w:eastAsia="Times New Roman" w:hAnsi="Arial" w:cs="Arial"/>
          <w:color w:val="000000"/>
          <w:sz w:val="24"/>
          <w:szCs w:val="24"/>
          <w:lang w:eastAsia="pt-BR"/>
        </w:rPr>
        <w:t>o</w:t>
      </w:r>
      <w:r w:rsidR="00C40D28" w:rsidRPr="00903D72">
        <w:rPr>
          <w:rFonts w:ascii="Arial" w:eastAsia="Times New Roman" w:hAnsi="Arial" w:cs="Arial"/>
          <w:color w:val="000000"/>
          <w:sz w:val="24"/>
          <w:szCs w:val="24"/>
          <w:lang w:eastAsia="pt-BR"/>
        </w:rPr>
        <w:t>, casad</w:t>
      </w:r>
      <w:r w:rsidR="00AA23E8" w:rsidRPr="00903D72">
        <w:rPr>
          <w:rFonts w:ascii="Arial" w:eastAsia="Times New Roman" w:hAnsi="Arial" w:cs="Arial"/>
          <w:color w:val="000000"/>
          <w:sz w:val="24"/>
          <w:szCs w:val="24"/>
          <w:lang w:eastAsia="pt-BR"/>
        </w:rPr>
        <w:t>o</w:t>
      </w:r>
      <w:r w:rsidR="00AD1431" w:rsidRPr="00903D72">
        <w:rPr>
          <w:rFonts w:ascii="Arial" w:eastAsia="Times New Roman" w:hAnsi="Arial" w:cs="Arial"/>
          <w:color w:val="000000"/>
          <w:sz w:val="24"/>
          <w:szCs w:val="24"/>
          <w:lang w:eastAsia="pt-BR"/>
        </w:rPr>
        <w:t xml:space="preserve">, portador do RG n° </w:t>
      </w:r>
      <w:r w:rsidR="000B5B53" w:rsidRPr="00903D72">
        <w:rPr>
          <w:rFonts w:ascii="Arial" w:eastAsia="Times New Roman" w:hAnsi="Arial" w:cs="Arial"/>
          <w:color w:val="000000"/>
          <w:sz w:val="24"/>
          <w:szCs w:val="24"/>
          <w:lang w:eastAsia="pt-BR"/>
        </w:rPr>
        <w:t>4022230801</w:t>
      </w:r>
      <w:r w:rsidR="00C40D28" w:rsidRPr="00903D72">
        <w:rPr>
          <w:rFonts w:ascii="Arial" w:eastAsia="Times New Roman" w:hAnsi="Arial" w:cs="Arial"/>
          <w:color w:val="000000"/>
          <w:sz w:val="24"/>
          <w:szCs w:val="24"/>
          <w:lang w:eastAsia="pt-BR"/>
        </w:rPr>
        <w:t xml:space="preserve"> </w:t>
      </w:r>
      <w:r w:rsidR="00AD1431" w:rsidRPr="00903D72">
        <w:rPr>
          <w:rFonts w:ascii="Arial" w:eastAsia="Times New Roman" w:hAnsi="Arial" w:cs="Arial"/>
          <w:color w:val="000000"/>
          <w:sz w:val="24"/>
          <w:szCs w:val="24"/>
          <w:lang w:eastAsia="pt-BR"/>
        </w:rPr>
        <w:t>S</w:t>
      </w:r>
      <w:r w:rsidR="00C40D28" w:rsidRPr="00903D72">
        <w:rPr>
          <w:rFonts w:ascii="Arial" w:eastAsia="Times New Roman" w:hAnsi="Arial" w:cs="Arial"/>
          <w:color w:val="000000"/>
          <w:sz w:val="24"/>
          <w:szCs w:val="24"/>
          <w:lang w:eastAsia="pt-BR"/>
        </w:rPr>
        <w:t xml:space="preserve">SP-RS, inscrito no CPF sob o n° </w:t>
      </w:r>
      <w:r w:rsidR="000B5B53" w:rsidRPr="00903D72">
        <w:rPr>
          <w:rFonts w:ascii="Arial" w:eastAsia="Times New Roman" w:hAnsi="Arial" w:cs="Arial"/>
          <w:color w:val="000000"/>
          <w:sz w:val="24"/>
          <w:szCs w:val="24"/>
          <w:lang w:eastAsia="pt-BR"/>
        </w:rPr>
        <w:t>366.816.100-30</w:t>
      </w:r>
      <w:r w:rsidR="00C40D28" w:rsidRPr="00903D72">
        <w:rPr>
          <w:rFonts w:ascii="Arial" w:eastAsia="Times New Roman" w:hAnsi="Arial" w:cs="Arial"/>
          <w:color w:val="000000"/>
          <w:sz w:val="24"/>
          <w:szCs w:val="24"/>
          <w:lang w:eastAsia="pt-BR"/>
        </w:rPr>
        <w:t>, residente e domiciliad</w:t>
      </w:r>
      <w:r w:rsidR="00AA23E8" w:rsidRPr="00903D72">
        <w:rPr>
          <w:rFonts w:ascii="Arial" w:eastAsia="Times New Roman" w:hAnsi="Arial" w:cs="Arial"/>
          <w:color w:val="000000"/>
          <w:sz w:val="24"/>
          <w:szCs w:val="24"/>
          <w:lang w:eastAsia="pt-BR"/>
        </w:rPr>
        <w:t>o</w:t>
      </w:r>
      <w:r w:rsidR="00AD1431" w:rsidRPr="00903D72">
        <w:rPr>
          <w:rFonts w:ascii="Arial" w:eastAsia="Times New Roman" w:hAnsi="Arial" w:cs="Arial"/>
          <w:color w:val="000000"/>
          <w:sz w:val="24"/>
          <w:szCs w:val="24"/>
          <w:lang w:eastAsia="pt-BR"/>
        </w:rPr>
        <w:t xml:space="preserve"> na </w:t>
      </w:r>
      <w:r w:rsidR="00C40D28" w:rsidRPr="00903D72">
        <w:rPr>
          <w:rFonts w:ascii="Arial" w:eastAsia="Times New Roman" w:hAnsi="Arial" w:cs="Arial"/>
          <w:color w:val="000000"/>
          <w:sz w:val="24"/>
          <w:szCs w:val="24"/>
          <w:lang w:eastAsia="pt-BR"/>
        </w:rPr>
        <w:t xml:space="preserve">Rua </w:t>
      </w:r>
      <w:r w:rsidR="00AA23E8" w:rsidRPr="00903D72">
        <w:rPr>
          <w:rFonts w:ascii="Arial" w:eastAsia="Times New Roman" w:hAnsi="Arial" w:cs="Arial"/>
          <w:color w:val="000000"/>
          <w:sz w:val="24"/>
          <w:szCs w:val="24"/>
          <w:lang w:eastAsia="pt-BR"/>
        </w:rPr>
        <w:t>S</w:t>
      </w:r>
      <w:r w:rsidR="000B5B53" w:rsidRPr="00903D72">
        <w:rPr>
          <w:rFonts w:ascii="Arial" w:eastAsia="Times New Roman" w:hAnsi="Arial" w:cs="Arial"/>
          <w:color w:val="000000"/>
          <w:sz w:val="24"/>
          <w:szCs w:val="24"/>
          <w:lang w:eastAsia="pt-BR"/>
        </w:rPr>
        <w:t>ete de Setembro</w:t>
      </w:r>
      <w:r w:rsidR="00AD1431" w:rsidRPr="00903D72">
        <w:rPr>
          <w:rFonts w:ascii="Arial" w:eastAsia="Times New Roman" w:hAnsi="Arial" w:cs="Arial"/>
          <w:color w:val="000000"/>
          <w:sz w:val="24"/>
          <w:szCs w:val="24"/>
          <w:lang w:eastAsia="pt-BR"/>
        </w:rPr>
        <w:t>, nº</w:t>
      </w:r>
      <w:r w:rsidR="003051AB">
        <w:rPr>
          <w:rFonts w:ascii="Arial" w:eastAsia="Times New Roman" w:hAnsi="Arial" w:cs="Arial"/>
          <w:color w:val="000000"/>
          <w:sz w:val="24"/>
          <w:szCs w:val="24"/>
          <w:lang w:eastAsia="pt-BR"/>
        </w:rPr>
        <w:t xml:space="preserve"> </w:t>
      </w:r>
      <w:r w:rsidR="000B5B53" w:rsidRPr="00903D72">
        <w:rPr>
          <w:rFonts w:ascii="Arial" w:eastAsia="Times New Roman" w:hAnsi="Arial" w:cs="Arial"/>
          <w:color w:val="000000"/>
          <w:sz w:val="24"/>
          <w:szCs w:val="24"/>
          <w:lang w:eastAsia="pt-BR"/>
        </w:rPr>
        <w:t>258</w:t>
      </w:r>
      <w:r w:rsidR="00AD1431" w:rsidRPr="00903D72">
        <w:rPr>
          <w:rFonts w:ascii="Arial" w:eastAsia="Times New Roman" w:hAnsi="Arial" w:cs="Arial"/>
          <w:color w:val="000000"/>
          <w:sz w:val="24"/>
          <w:szCs w:val="24"/>
          <w:lang w:eastAsia="pt-BR"/>
        </w:rPr>
        <w:t>,</w:t>
      </w:r>
      <w:r w:rsidR="000B5B53" w:rsidRPr="00903D72">
        <w:rPr>
          <w:rFonts w:ascii="Arial" w:eastAsia="Times New Roman" w:hAnsi="Arial" w:cs="Arial"/>
          <w:color w:val="000000"/>
          <w:sz w:val="24"/>
          <w:szCs w:val="24"/>
          <w:lang w:eastAsia="pt-BR"/>
        </w:rPr>
        <w:t xml:space="preserve"> bairro</w:t>
      </w:r>
      <w:r w:rsidR="00C40D28" w:rsidRPr="00903D72">
        <w:rPr>
          <w:rFonts w:ascii="Arial" w:eastAsia="Times New Roman" w:hAnsi="Arial" w:cs="Arial"/>
          <w:color w:val="000000"/>
          <w:sz w:val="24"/>
          <w:szCs w:val="24"/>
          <w:lang w:eastAsia="pt-BR"/>
        </w:rPr>
        <w:t xml:space="preserve"> </w:t>
      </w:r>
      <w:r w:rsidR="000B5B53" w:rsidRPr="00903D72">
        <w:rPr>
          <w:rFonts w:ascii="Arial" w:eastAsia="Times New Roman" w:hAnsi="Arial" w:cs="Arial"/>
          <w:color w:val="000000"/>
          <w:sz w:val="24"/>
          <w:szCs w:val="24"/>
          <w:lang w:eastAsia="pt-BR"/>
        </w:rPr>
        <w:t>Florestal</w:t>
      </w:r>
      <w:r w:rsidR="00C40D28" w:rsidRPr="00903D72">
        <w:rPr>
          <w:rFonts w:ascii="Arial" w:eastAsia="Times New Roman" w:hAnsi="Arial" w:cs="Arial"/>
          <w:color w:val="000000"/>
          <w:sz w:val="24"/>
          <w:szCs w:val="24"/>
          <w:lang w:eastAsia="pt-BR"/>
        </w:rPr>
        <w:t xml:space="preserve">, </w:t>
      </w:r>
      <w:r w:rsidR="00AD1431" w:rsidRPr="00903D72">
        <w:rPr>
          <w:rFonts w:ascii="Arial" w:eastAsia="Times New Roman" w:hAnsi="Arial" w:cs="Arial"/>
          <w:color w:val="000000"/>
          <w:sz w:val="24"/>
          <w:szCs w:val="24"/>
          <w:lang w:eastAsia="pt-BR"/>
        </w:rPr>
        <w:t>Município</w:t>
      </w:r>
      <w:r w:rsidR="00C40D28" w:rsidRPr="00903D72">
        <w:rPr>
          <w:rFonts w:ascii="Arial" w:eastAsia="Times New Roman" w:hAnsi="Arial" w:cs="Arial"/>
          <w:color w:val="000000"/>
          <w:sz w:val="24"/>
          <w:szCs w:val="24"/>
          <w:lang w:eastAsia="pt-BR"/>
        </w:rPr>
        <w:t xml:space="preserve"> de </w:t>
      </w:r>
      <w:r w:rsidR="000B5B53" w:rsidRPr="00903D72">
        <w:rPr>
          <w:rFonts w:ascii="Arial" w:eastAsia="Times New Roman" w:hAnsi="Arial" w:cs="Arial"/>
          <w:color w:val="000000"/>
          <w:sz w:val="24"/>
          <w:szCs w:val="24"/>
          <w:lang w:eastAsia="pt-BR"/>
        </w:rPr>
        <w:t>Lajeado</w:t>
      </w:r>
      <w:r w:rsidR="00AA23E8" w:rsidRPr="00903D72">
        <w:rPr>
          <w:rFonts w:ascii="Arial" w:eastAsia="Times New Roman" w:hAnsi="Arial" w:cs="Arial"/>
          <w:color w:val="000000"/>
          <w:sz w:val="24"/>
          <w:szCs w:val="24"/>
          <w:lang w:eastAsia="pt-BR"/>
        </w:rPr>
        <w:t>/</w:t>
      </w:r>
      <w:proofErr w:type="gramStart"/>
      <w:r w:rsidR="00C40D28" w:rsidRPr="00903D72">
        <w:rPr>
          <w:rFonts w:ascii="Arial" w:eastAsia="Times New Roman" w:hAnsi="Arial" w:cs="Arial"/>
          <w:color w:val="000000"/>
          <w:sz w:val="24"/>
          <w:szCs w:val="24"/>
          <w:lang w:eastAsia="pt-BR"/>
        </w:rPr>
        <w:t>RS</w:t>
      </w:r>
      <w:r w:rsidR="00AD1431" w:rsidRPr="00903D72">
        <w:rPr>
          <w:rFonts w:ascii="Arial" w:eastAsia="Times New Roman" w:hAnsi="Arial" w:cs="Arial"/>
          <w:color w:val="000000"/>
          <w:sz w:val="24"/>
          <w:szCs w:val="24"/>
          <w:lang w:eastAsia="pt-BR"/>
        </w:rPr>
        <w:t>, doravante denominada</w:t>
      </w:r>
      <w:proofErr w:type="gramEnd"/>
      <w:r w:rsidR="00AD1431" w:rsidRPr="00903D72">
        <w:rPr>
          <w:rFonts w:ascii="Arial" w:eastAsia="Times New Roman" w:hAnsi="Arial" w:cs="Arial"/>
          <w:color w:val="000000"/>
          <w:sz w:val="24"/>
          <w:szCs w:val="24"/>
          <w:lang w:eastAsia="pt-BR"/>
        </w:rPr>
        <w:t xml:space="preserve"> OSC, com fundamento na Lei Federal nº 13.019/2014, bem como nos princípios que regem a Administração Pública e demais normas pertinentes, celebram este </w:t>
      </w:r>
      <w:r w:rsidR="00AD1431" w:rsidRPr="00903D72">
        <w:rPr>
          <w:rFonts w:ascii="Arial" w:eastAsia="Times New Roman" w:hAnsi="Arial" w:cs="Arial"/>
          <w:b/>
          <w:color w:val="000000"/>
          <w:sz w:val="24"/>
          <w:szCs w:val="24"/>
          <w:lang w:eastAsia="pt-BR"/>
        </w:rPr>
        <w:t xml:space="preserve">Termo de </w:t>
      </w:r>
      <w:r w:rsidR="00C40D28" w:rsidRPr="00903D72">
        <w:rPr>
          <w:rFonts w:ascii="Arial" w:eastAsia="Times New Roman" w:hAnsi="Arial" w:cs="Arial"/>
          <w:b/>
          <w:color w:val="000000"/>
          <w:sz w:val="24"/>
          <w:szCs w:val="24"/>
          <w:lang w:eastAsia="pt-BR"/>
        </w:rPr>
        <w:t>Fomento</w:t>
      </w:r>
      <w:r w:rsidR="00AD1431" w:rsidRPr="00903D72">
        <w:rPr>
          <w:rFonts w:ascii="Arial" w:eastAsia="Times New Roman" w:hAnsi="Arial" w:cs="Arial"/>
          <w:color w:val="000000"/>
          <w:sz w:val="24"/>
          <w:szCs w:val="24"/>
          <w:lang w:eastAsia="pt-BR"/>
        </w:rPr>
        <w:t>, na forma e condições estabelecidas nas seguintes cláusulas:</w:t>
      </w:r>
      <w:r w:rsidR="00E47A94">
        <w:rPr>
          <w:rFonts w:ascii="Arial" w:eastAsia="Times New Roman" w:hAnsi="Arial" w:cs="Arial"/>
          <w:color w:val="000000"/>
          <w:sz w:val="24"/>
          <w:szCs w:val="24"/>
          <w:lang w:eastAsia="pt-BR"/>
        </w:rPr>
        <w:t xml:space="preserve"> </w:t>
      </w:r>
    </w:p>
    <w:p w:rsidR="00AD1431" w:rsidRPr="00903D72" w:rsidRDefault="00AD1431" w:rsidP="00DE275A">
      <w:pPr>
        <w:spacing w:before="100" w:beforeAutospacing="1" w:after="0"/>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 xml:space="preserve">1. DO OBJETO </w:t>
      </w:r>
    </w:p>
    <w:p w:rsidR="00AD1431" w:rsidRPr="00903D72" w:rsidRDefault="00AD1431" w:rsidP="00DE275A">
      <w:pPr>
        <w:spacing w:before="100" w:beforeAutospacing="1" w:after="0"/>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1.1.</w:t>
      </w:r>
      <w:r w:rsidRPr="00903D72">
        <w:rPr>
          <w:rFonts w:ascii="Arial" w:eastAsia="Times New Roman" w:hAnsi="Arial" w:cs="Arial"/>
          <w:color w:val="000000"/>
          <w:sz w:val="24"/>
          <w:szCs w:val="24"/>
          <w:lang w:eastAsia="pt-BR"/>
        </w:rPr>
        <w:t xml:space="preserve"> O presente Termo de</w:t>
      </w:r>
      <w:r w:rsidR="00C40D28" w:rsidRPr="00903D72">
        <w:rPr>
          <w:rFonts w:ascii="Arial" w:eastAsia="Times New Roman" w:hAnsi="Arial" w:cs="Arial"/>
          <w:color w:val="000000"/>
          <w:sz w:val="24"/>
          <w:szCs w:val="24"/>
          <w:lang w:eastAsia="pt-BR"/>
        </w:rPr>
        <w:t xml:space="preserve"> </w:t>
      </w:r>
      <w:r w:rsidRPr="00903D72">
        <w:rPr>
          <w:rFonts w:ascii="Arial" w:eastAsia="Times New Roman" w:hAnsi="Arial" w:cs="Arial"/>
          <w:color w:val="000000"/>
          <w:sz w:val="24"/>
          <w:szCs w:val="24"/>
          <w:lang w:eastAsia="pt-BR"/>
        </w:rPr>
        <w:t xml:space="preserve">Fomento tem por objeto estabelecer as condições para a execução de </w:t>
      </w:r>
      <w:r w:rsidR="00F45864" w:rsidRPr="00903D72">
        <w:rPr>
          <w:rFonts w:ascii="Arial" w:eastAsia="Times New Roman" w:hAnsi="Arial" w:cs="Arial"/>
          <w:b/>
          <w:color w:val="000000"/>
          <w:sz w:val="24"/>
          <w:szCs w:val="24"/>
          <w:lang w:eastAsia="pt-BR"/>
        </w:rPr>
        <w:t>projeto</w:t>
      </w:r>
      <w:r w:rsidRPr="00903D72">
        <w:rPr>
          <w:rFonts w:ascii="Arial" w:eastAsia="Times New Roman" w:hAnsi="Arial" w:cs="Arial"/>
          <w:color w:val="000000"/>
          <w:sz w:val="24"/>
          <w:szCs w:val="24"/>
          <w:lang w:eastAsia="pt-BR"/>
        </w:rPr>
        <w:t xml:space="preserve"> na área de</w:t>
      </w:r>
      <w:r w:rsidR="00F45864" w:rsidRPr="00903D72">
        <w:rPr>
          <w:rFonts w:ascii="Arial" w:eastAsia="Times New Roman" w:hAnsi="Arial" w:cs="Arial"/>
          <w:color w:val="000000"/>
          <w:sz w:val="24"/>
          <w:szCs w:val="24"/>
          <w:lang w:eastAsia="pt-BR"/>
        </w:rPr>
        <w:t xml:space="preserve"> </w:t>
      </w:r>
      <w:r w:rsidR="000B5B53" w:rsidRPr="00903D72">
        <w:rPr>
          <w:rFonts w:ascii="Arial" w:eastAsia="Times New Roman" w:hAnsi="Arial" w:cs="Arial"/>
          <w:color w:val="000000"/>
          <w:sz w:val="24"/>
          <w:szCs w:val="24"/>
          <w:lang w:eastAsia="pt-BR"/>
        </w:rPr>
        <w:t>atender pessoas com deficiência intelectual, múltipla e autismo, dentro de suas necessidades</w:t>
      </w:r>
      <w:r w:rsidRPr="00903D72">
        <w:rPr>
          <w:rFonts w:ascii="Arial" w:eastAsia="Times New Roman" w:hAnsi="Arial" w:cs="Arial"/>
          <w:color w:val="000000"/>
          <w:sz w:val="24"/>
          <w:szCs w:val="24"/>
          <w:lang w:eastAsia="pt-BR"/>
        </w:rPr>
        <w:t>,</w:t>
      </w:r>
      <w:r w:rsidR="000B5B53" w:rsidRPr="00903D72">
        <w:rPr>
          <w:rFonts w:ascii="Arial" w:eastAsia="Times New Roman" w:hAnsi="Arial" w:cs="Arial"/>
          <w:color w:val="000000"/>
          <w:sz w:val="24"/>
          <w:szCs w:val="24"/>
          <w:lang w:eastAsia="pt-BR"/>
        </w:rPr>
        <w:t xml:space="preserve"> promovendo educação e saúde.</w:t>
      </w:r>
    </w:p>
    <w:p w:rsidR="00AD1431" w:rsidRPr="00903D72" w:rsidRDefault="00AD1431" w:rsidP="00DE275A">
      <w:pPr>
        <w:spacing w:before="100" w:beforeAutospacing="1" w:after="0"/>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2. DA GESTÃO, DO MONITORAMENTO E DA AVALIAÇÃO</w:t>
      </w:r>
    </w:p>
    <w:p w:rsidR="00AD1431" w:rsidRPr="00903D72" w:rsidRDefault="00AD1431" w:rsidP="00DE275A">
      <w:pPr>
        <w:spacing w:before="100" w:beforeAutospacing="1" w:after="0"/>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 xml:space="preserve">2.1 </w:t>
      </w:r>
      <w:r w:rsidRPr="00903D72">
        <w:rPr>
          <w:rFonts w:ascii="Arial" w:eastAsia="Times New Roman" w:hAnsi="Arial" w:cs="Arial"/>
          <w:color w:val="000000"/>
          <w:sz w:val="24"/>
          <w:szCs w:val="24"/>
          <w:lang w:eastAsia="pt-BR"/>
        </w:rPr>
        <w:t xml:space="preserve">A presente parceria terá </w:t>
      </w:r>
      <w:r w:rsidR="003D0446" w:rsidRPr="00903D72">
        <w:rPr>
          <w:rFonts w:ascii="Arial" w:eastAsia="Times New Roman" w:hAnsi="Arial" w:cs="Arial"/>
          <w:color w:val="000000"/>
          <w:sz w:val="24"/>
          <w:szCs w:val="24"/>
          <w:lang w:eastAsia="pt-BR"/>
        </w:rPr>
        <w:t xml:space="preserve">uma comissão composta por servidores municipais, conforme Portaria nº </w:t>
      </w:r>
      <w:r w:rsidR="001C6CDC">
        <w:rPr>
          <w:rFonts w:ascii="Arial" w:eastAsia="Times New Roman" w:hAnsi="Arial" w:cs="Arial"/>
          <w:color w:val="000000"/>
          <w:sz w:val="24"/>
          <w:szCs w:val="24"/>
          <w:lang w:eastAsia="pt-BR"/>
        </w:rPr>
        <w:t>0012-01/2021</w:t>
      </w:r>
      <w:r w:rsidR="003D0446" w:rsidRPr="00903D72">
        <w:rPr>
          <w:rFonts w:ascii="Arial" w:eastAsia="Times New Roman" w:hAnsi="Arial" w:cs="Arial"/>
          <w:color w:val="000000"/>
          <w:sz w:val="24"/>
          <w:szCs w:val="24"/>
          <w:lang w:eastAsia="pt-BR"/>
        </w:rPr>
        <w:t>.</w:t>
      </w:r>
    </w:p>
    <w:p w:rsidR="003D0446" w:rsidRPr="00903D72" w:rsidRDefault="00AD1431" w:rsidP="00DE275A">
      <w:pPr>
        <w:spacing w:before="100" w:beforeAutospacing="1" w:after="0"/>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2.2</w:t>
      </w:r>
      <w:r w:rsidRPr="00903D72">
        <w:rPr>
          <w:rFonts w:ascii="Arial" w:eastAsia="Times New Roman" w:hAnsi="Arial" w:cs="Arial"/>
          <w:color w:val="000000"/>
          <w:sz w:val="24"/>
          <w:szCs w:val="24"/>
          <w:lang w:eastAsia="pt-BR"/>
        </w:rPr>
        <w:t xml:space="preserve"> A presente parceria terá como gestor p</w:t>
      </w:r>
      <w:r w:rsidR="00926547" w:rsidRPr="00903D72">
        <w:rPr>
          <w:rFonts w:ascii="Arial" w:eastAsia="Times New Roman" w:hAnsi="Arial" w:cs="Arial"/>
          <w:color w:val="000000"/>
          <w:sz w:val="24"/>
          <w:szCs w:val="24"/>
          <w:lang w:eastAsia="pt-BR"/>
        </w:rPr>
        <w:t xml:space="preserve">ela entidade o </w:t>
      </w:r>
      <w:proofErr w:type="spellStart"/>
      <w:proofErr w:type="gramStart"/>
      <w:r w:rsidR="00926547" w:rsidRPr="00903D72">
        <w:rPr>
          <w:rFonts w:ascii="Arial" w:eastAsia="Times New Roman" w:hAnsi="Arial" w:cs="Arial"/>
          <w:color w:val="000000"/>
          <w:sz w:val="24"/>
          <w:szCs w:val="24"/>
          <w:lang w:eastAsia="pt-BR"/>
        </w:rPr>
        <w:t>Sr</w:t>
      </w:r>
      <w:proofErr w:type="spellEnd"/>
      <w:r w:rsidR="00926547" w:rsidRPr="00903D72">
        <w:rPr>
          <w:rFonts w:ascii="Arial" w:eastAsia="Times New Roman" w:hAnsi="Arial" w:cs="Arial"/>
          <w:color w:val="000000"/>
          <w:sz w:val="24"/>
          <w:szCs w:val="24"/>
          <w:lang w:eastAsia="pt-BR"/>
        </w:rPr>
        <w:t>(</w:t>
      </w:r>
      <w:proofErr w:type="gramEnd"/>
      <w:r w:rsidR="00926547" w:rsidRPr="00903D72">
        <w:rPr>
          <w:rFonts w:ascii="Arial" w:eastAsia="Times New Roman" w:hAnsi="Arial" w:cs="Arial"/>
          <w:color w:val="000000"/>
          <w:sz w:val="24"/>
          <w:szCs w:val="24"/>
          <w:lang w:eastAsia="pt-BR"/>
        </w:rPr>
        <w:t xml:space="preserve">a). </w:t>
      </w:r>
      <w:r w:rsidR="000B5B53" w:rsidRPr="00903D72">
        <w:rPr>
          <w:rFonts w:ascii="Arial" w:eastAsia="Times New Roman" w:hAnsi="Arial" w:cs="Arial"/>
          <w:color w:val="000000"/>
          <w:sz w:val="24"/>
          <w:szCs w:val="24"/>
          <w:lang w:eastAsia="pt-BR"/>
        </w:rPr>
        <w:t xml:space="preserve">Régis </w:t>
      </w:r>
      <w:proofErr w:type="spellStart"/>
      <w:r w:rsidR="000B5B53" w:rsidRPr="00903D72">
        <w:rPr>
          <w:rFonts w:ascii="Arial" w:eastAsia="Times New Roman" w:hAnsi="Arial" w:cs="Arial"/>
          <w:color w:val="000000"/>
          <w:sz w:val="24"/>
          <w:szCs w:val="24"/>
          <w:lang w:eastAsia="pt-BR"/>
        </w:rPr>
        <w:t>Luis</w:t>
      </w:r>
      <w:proofErr w:type="spellEnd"/>
      <w:r w:rsidR="000B5B53" w:rsidRPr="00903D72">
        <w:rPr>
          <w:rFonts w:ascii="Arial" w:eastAsia="Times New Roman" w:hAnsi="Arial" w:cs="Arial"/>
          <w:color w:val="000000"/>
          <w:sz w:val="24"/>
          <w:szCs w:val="24"/>
          <w:lang w:eastAsia="pt-BR"/>
        </w:rPr>
        <w:t xml:space="preserve"> </w:t>
      </w:r>
      <w:proofErr w:type="spellStart"/>
      <w:r w:rsidR="000B5B53" w:rsidRPr="00903D72">
        <w:rPr>
          <w:rFonts w:ascii="Arial" w:eastAsia="Times New Roman" w:hAnsi="Arial" w:cs="Arial"/>
          <w:color w:val="000000"/>
          <w:sz w:val="24"/>
          <w:szCs w:val="24"/>
          <w:lang w:eastAsia="pt-BR"/>
        </w:rPr>
        <w:t>Kunrath</w:t>
      </w:r>
      <w:proofErr w:type="spellEnd"/>
      <w:r w:rsidR="00926547" w:rsidRPr="00903D72">
        <w:rPr>
          <w:rFonts w:ascii="Arial" w:eastAsia="Times New Roman" w:hAnsi="Arial" w:cs="Arial"/>
          <w:color w:val="000000"/>
          <w:sz w:val="24"/>
          <w:szCs w:val="24"/>
          <w:lang w:eastAsia="pt-BR"/>
        </w:rPr>
        <w:t xml:space="preserve"> </w:t>
      </w:r>
      <w:r w:rsidRPr="00903D72">
        <w:rPr>
          <w:rFonts w:ascii="Arial" w:eastAsia="Times New Roman" w:hAnsi="Arial" w:cs="Arial"/>
          <w:color w:val="000000"/>
          <w:sz w:val="24"/>
          <w:szCs w:val="24"/>
          <w:lang w:eastAsia="pt-BR"/>
        </w:rPr>
        <w:t xml:space="preserve">CPF nº </w:t>
      </w:r>
      <w:r w:rsidR="000B5B53" w:rsidRPr="00903D72">
        <w:rPr>
          <w:rFonts w:ascii="Arial" w:eastAsia="Times New Roman" w:hAnsi="Arial" w:cs="Arial"/>
          <w:color w:val="000000"/>
          <w:sz w:val="24"/>
          <w:szCs w:val="24"/>
          <w:lang w:eastAsia="pt-BR"/>
        </w:rPr>
        <w:t>366.816.100-30</w:t>
      </w:r>
      <w:r w:rsidRPr="00903D72">
        <w:rPr>
          <w:rFonts w:ascii="Arial" w:eastAsia="Times New Roman" w:hAnsi="Arial" w:cs="Arial"/>
          <w:color w:val="000000"/>
          <w:sz w:val="24"/>
          <w:szCs w:val="24"/>
          <w:lang w:eastAsia="pt-BR"/>
        </w:rPr>
        <w:t xml:space="preserve">, RG nº </w:t>
      </w:r>
      <w:r w:rsidR="000B5B53" w:rsidRPr="00903D72">
        <w:rPr>
          <w:rFonts w:ascii="Arial" w:eastAsia="Times New Roman" w:hAnsi="Arial" w:cs="Arial"/>
          <w:color w:val="000000"/>
          <w:sz w:val="24"/>
          <w:szCs w:val="24"/>
          <w:lang w:eastAsia="pt-BR"/>
        </w:rPr>
        <w:t>4022230801.</w:t>
      </w:r>
    </w:p>
    <w:p w:rsidR="003D0446" w:rsidRPr="00903D72" w:rsidRDefault="00AD1431" w:rsidP="00DE275A">
      <w:pPr>
        <w:spacing w:before="100" w:beforeAutospacing="1" w:after="0"/>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3. DA TRANSFERÊNCIA FINANCEIRA</w:t>
      </w:r>
    </w:p>
    <w:p w:rsidR="00E2384E" w:rsidRDefault="000B5B53" w:rsidP="00DE275A">
      <w:pPr>
        <w:spacing w:before="100" w:beforeAutospacing="1" w:after="0"/>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3.1</w:t>
      </w:r>
      <w:r w:rsidR="00AD1431" w:rsidRPr="00903D72">
        <w:rPr>
          <w:rFonts w:ascii="Arial" w:eastAsia="Times New Roman" w:hAnsi="Arial" w:cs="Arial"/>
          <w:b/>
          <w:bCs/>
          <w:color w:val="000000"/>
          <w:sz w:val="24"/>
          <w:szCs w:val="24"/>
          <w:lang w:eastAsia="pt-BR"/>
        </w:rPr>
        <w:t>.</w:t>
      </w:r>
      <w:r w:rsidR="00AD1431" w:rsidRPr="00903D72">
        <w:rPr>
          <w:rFonts w:ascii="Arial" w:eastAsia="Times New Roman" w:hAnsi="Arial" w:cs="Arial"/>
          <w:color w:val="000000"/>
          <w:sz w:val="24"/>
          <w:szCs w:val="24"/>
          <w:lang w:eastAsia="pt-BR"/>
        </w:rPr>
        <w:t xml:space="preserve"> </w:t>
      </w:r>
      <w:r w:rsidR="004F10AD">
        <w:rPr>
          <w:rFonts w:ascii="Arial" w:eastAsia="Times New Roman" w:hAnsi="Arial" w:cs="Arial"/>
          <w:color w:val="000000"/>
          <w:sz w:val="24"/>
          <w:szCs w:val="24"/>
          <w:lang w:eastAsia="pt-BR"/>
        </w:rPr>
        <w:t xml:space="preserve">A Administração Pública repassará a OSC o valor de </w:t>
      </w:r>
      <w:r w:rsidR="00DE275A" w:rsidRPr="00DE275A">
        <w:rPr>
          <w:rFonts w:ascii="Arial" w:eastAsia="Times New Roman" w:hAnsi="Arial" w:cs="Arial"/>
          <w:b/>
          <w:color w:val="000000"/>
          <w:sz w:val="24"/>
          <w:szCs w:val="24"/>
          <w:lang w:eastAsia="pt-BR"/>
        </w:rPr>
        <w:t>R$ 605,35</w:t>
      </w:r>
      <w:r w:rsidR="00DE275A" w:rsidRPr="00DE275A">
        <w:rPr>
          <w:rFonts w:ascii="Arial" w:eastAsia="Times New Roman" w:hAnsi="Arial" w:cs="Arial"/>
          <w:color w:val="000000"/>
          <w:sz w:val="24"/>
          <w:szCs w:val="24"/>
          <w:lang w:eastAsia="pt-BR"/>
        </w:rPr>
        <w:t xml:space="preserve"> (seiscentos e cinco reais e trinta e cinco centavos)</w:t>
      </w:r>
      <w:r w:rsidR="00E2384E" w:rsidRPr="00903D72">
        <w:rPr>
          <w:rFonts w:ascii="Arial" w:eastAsia="Times New Roman" w:hAnsi="Arial" w:cs="Arial"/>
          <w:color w:val="000000"/>
          <w:sz w:val="24"/>
          <w:szCs w:val="24"/>
          <w:lang w:eastAsia="pt-BR"/>
        </w:rPr>
        <w:t xml:space="preserve"> </w:t>
      </w:r>
      <w:r w:rsidR="00B45E18" w:rsidRPr="00903D72">
        <w:rPr>
          <w:rFonts w:ascii="Arial" w:eastAsia="Times New Roman" w:hAnsi="Arial" w:cs="Arial"/>
          <w:color w:val="000000"/>
          <w:sz w:val="24"/>
          <w:szCs w:val="24"/>
          <w:lang w:eastAsia="pt-BR"/>
        </w:rPr>
        <w:t xml:space="preserve">por aluno/usuário </w:t>
      </w:r>
      <w:r w:rsidR="00E2384E" w:rsidRPr="00903D72">
        <w:rPr>
          <w:rFonts w:ascii="Arial" w:eastAsia="Times New Roman" w:hAnsi="Arial" w:cs="Arial"/>
          <w:color w:val="000000"/>
          <w:sz w:val="24"/>
          <w:szCs w:val="24"/>
          <w:lang w:eastAsia="pt-BR"/>
        </w:rPr>
        <w:t>mensalmente</w:t>
      </w:r>
      <w:r w:rsidR="00AD1431" w:rsidRPr="00903D72">
        <w:rPr>
          <w:rFonts w:ascii="Arial" w:eastAsia="Times New Roman" w:hAnsi="Arial" w:cs="Arial"/>
          <w:color w:val="000000"/>
          <w:sz w:val="24"/>
          <w:szCs w:val="24"/>
          <w:lang w:eastAsia="pt-BR"/>
        </w:rPr>
        <w:t xml:space="preserve">, </w:t>
      </w:r>
      <w:r w:rsidR="00B74D3B" w:rsidRPr="00903D72">
        <w:rPr>
          <w:rFonts w:ascii="Arial" w:eastAsia="Times New Roman" w:hAnsi="Arial" w:cs="Arial"/>
          <w:color w:val="000000"/>
          <w:sz w:val="24"/>
          <w:szCs w:val="24"/>
          <w:lang w:eastAsia="pt-BR"/>
        </w:rPr>
        <w:t xml:space="preserve">conforme </w:t>
      </w:r>
      <w:r w:rsidR="004F10AD">
        <w:rPr>
          <w:rFonts w:ascii="Arial" w:eastAsia="Times New Roman" w:hAnsi="Arial" w:cs="Arial"/>
          <w:color w:val="000000"/>
          <w:sz w:val="24"/>
          <w:szCs w:val="24"/>
          <w:lang w:eastAsia="pt-BR"/>
        </w:rPr>
        <w:t xml:space="preserve">cronograma de desembolso, constante no Plano de </w:t>
      </w:r>
      <w:r w:rsidR="004F10AD">
        <w:rPr>
          <w:rFonts w:ascii="Arial" w:eastAsia="Times New Roman" w:hAnsi="Arial" w:cs="Arial"/>
          <w:color w:val="000000"/>
          <w:sz w:val="24"/>
          <w:szCs w:val="24"/>
          <w:lang w:eastAsia="pt-BR"/>
        </w:rPr>
        <w:lastRenderedPageBreak/>
        <w:t>Trabalho anexo a este Termo de Fomento. Assim</w:t>
      </w:r>
      <w:r w:rsidR="00B74D3B" w:rsidRPr="00903D72">
        <w:rPr>
          <w:rFonts w:ascii="Arial" w:eastAsia="Times New Roman" w:hAnsi="Arial" w:cs="Arial"/>
          <w:color w:val="000000"/>
          <w:sz w:val="24"/>
          <w:szCs w:val="24"/>
          <w:lang w:eastAsia="pt-BR"/>
        </w:rPr>
        <w:t xml:space="preserve">, </w:t>
      </w:r>
      <w:r w:rsidR="00AD1431" w:rsidRPr="00903D72">
        <w:rPr>
          <w:rFonts w:ascii="Arial" w:eastAsia="Times New Roman" w:hAnsi="Arial" w:cs="Arial"/>
          <w:color w:val="000000"/>
          <w:sz w:val="24"/>
          <w:szCs w:val="24"/>
          <w:lang w:eastAsia="pt-BR"/>
        </w:rPr>
        <w:t>correndo as despesas à conta da dotação orçamentária</w:t>
      </w:r>
      <w:r w:rsidR="00E2384E" w:rsidRPr="00903D72">
        <w:rPr>
          <w:rFonts w:ascii="Arial" w:eastAsia="Times New Roman" w:hAnsi="Arial" w:cs="Arial"/>
          <w:color w:val="000000"/>
          <w:sz w:val="24"/>
          <w:szCs w:val="24"/>
          <w:lang w:eastAsia="pt-BR"/>
        </w:rPr>
        <w:t>:</w:t>
      </w:r>
    </w:p>
    <w:p w:rsidR="00DE275A" w:rsidRPr="00903D72" w:rsidRDefault="00DE275A" w:rsidP="00DE275A">
      <w:pPr>
        <w:spacing w:after="0"/>
        <w:jc w:val="both"/>
        <w:rPr>
          <w:rFonts w:ascii="Arial" w:eastAsia="Times New Roman" w:hAnsi="Arial" w:cs="Arial"/>
          <w:color w:val="000000"/>
          <w:sz w:val="24"/>
          <w:szCs w:val="24"/>
          <w:lang w:eastAsia="pt-BR"/>
        </w:rPr>
      </w:pPr>
    </w:p>
    <w:p w:rsidR="00E2384E" w:rsidRPr="00903D72" w:rsidRDefault="00995A5E" w:rsidP="00DE275A">
      <w:pPr>
        <w:pStyle w:val="SemEspaamento"/>
        <w:spacing w:line="276" w:lineRule="auto"/>
        <w:ind w:left="567"/>
        <w:jc w:val="both"/>
        <w:rPr>
          <w:rFonts w:ascii="Arial" w:hAnsi="Arial" w:cs="Arial"/>
          <w:b/>
          <w:noProof/>
          <w:sz w:val="24"/>
          <w:szCs w:val="24"/>
          <w:lang w:eastAsia="ar-SA"/>
        </w:rPr>
      </w:pPr>
      <w:r w:rsidRPr="00903D72">
        <w:rPr>
          <w:rFonts w:ascii="Arial" w:hAnsi="Arial" w:cs="Arial"/>
          <w:b/>
          <w:noProof/>
          <w:sz w:val="24"/>
          <w:szCs w:val="24"/>
          <w:lang w:eastAsia="ar-SA"/>
        </w:rPr>
        <w:t>0801</w:t>
      </w:r>
      <w:r w:rsidR="00E2384E" w:rsidRPr="00903D72">
        <w:rPr>
          <w:rFonts w:ascii="Arial" w:hAnsi="Arial" w:cs="Arial"/>
          <w:b/>
          <w:noProof/>
          <w:sz w:val="24"/>
          <w:szCs w:val="24"/>
          <w:lang w:eastAsia="ar-SA"/>
        </w:rPr>
        <w:t xml:space="preserve"> – Secretari</w:t>
      </w:r>
      <w:r w:rsidRPr="00903D72">
        <w:rPr>
          <w:rFonts w:ascii="Arial" w:hAnsi="Arial" w:cs="Arial"/>
          <w:b/>
          <w:noProof/>
          <w:sz w:val="24"/>
          <w:szCs w:val="24"/>
          <w:lang w:eastAsia="ar-SA"/>
        </w:rPr>
        <w:t>a Mun. da Educação, Cultura e Esportes</w:t>
      </w:r>
    </w:p>
    <w:p w:rsidR="00E2384E" w:rsidRPr="00903D72" w:rsidRDefault="00995A5E" w:rsidP="00DE275A">
      <w:pPr>
        <w:suppressAutoHyphens/>
        <w:spacing w:after="0"/>
        <w:ind w:left="567"/>
        <w:jc w:val="both"/>
        <w:rPr>
          <w:rFonts w:ascii="Arial" w:eastAsia="Times New Roman" w:hAnsi="Arial" w:cs="Arial"/>
          <w:b/>
          <w:noProof/>
          <w:sz w:val="24"/>
          <w:szCs w:val="24"/>
          <w:lang w:eastAsia="ar-SA"/>
        </w:rPr>
      </w:pPr>
      <w:r w:rsidRPr="00903D72">
        <w:rPr>
          <w:rFonts w:ascii="Arial" w:eastAsia="Times New Roman" w:hAnsi="Arial" w:cs="Arial"/>
          <w:b/>
          <w:noProof/>
          <w:sz w:val="24"/>
          <w:szCs w:val="24"/>
          <w:lang w:eastAsia="ar-SA"/>
        </w:rPr>
        <w:t>12.242</w:t>
      </w:r>
      <w:r w:rsidR="00E2384E" w:rsidRPr="00903D72">
        <w:rPr>
          <w:rFonts w:ascii="Arial" w:eastAsia="Times New Roman" w:hAnsi="Arial" w:cs="Arial"/>
          <w:b/>
          <w:noProof/>
          <w:sz w:val="24"/>
          <w:szCs w:val="24"/>
          <w:lang w:eastAsia="ar-SA"/>
        </w:rPr>
        <w:t>.00</w:t>
      </w:r>
      <w:r w:rsidRPr="00903D72">
        <w:rPr>
          <w:rFonts w:ascii="Arial" w:eastAsia="Times New Roman" w:hAnsi="Arial" w:cs="Arial"/>
          <w:b/>
          <w:noProof/>
          <w:sz w:val="24"/>
          <w:szCs w:val="24"/>
          <w:lang w:eastAsia="ar-SA"/>
        </w:rPr>
        <w:t>17</w:t>
      </w:r>
      <w:r w:rsidR="00E2384E" w:rsidRPr="00903D72">
        <w:rPr>
          <w:rFonts w:ascii="Arial" w:eastAsia="Times New Roman" w:hAnsi="Arial" w:cs="Arial"/>
          <w:b/>
          <w:noProof/>
          <w:sz w:val="24"/>
          <w:szCs w:val="24"/>
          <w:lang w:eastAsia="ar-SA"/>
        </w:rPr>
        <w:t>.20</w:t>
      </w:r>
      <w:r w:rsidRPr="00903D72">
        <w:rPr>
          <w:rFonts w:ascii="Arial" w:eastAsia="Times New Roman" w:hAnsi="Arial" w:cs="Arial"/>
          <w:b/>
          <w:noProof/>
          <w:sz w:val="24"/>
          <w:szCs w:val="24"/>
          <w:lang w:eastAsia="ar-SA"/>
        </w:rPr>
        <w:t>29</w:t>
      </w:r>
      <w:r w:rsidR="00E2384E" w:rsidRPr="00903D72">
        <w:rPr>
          <w:rFonts w:ascii="Arial" w:eastAsia="Times New Roman" w:hAnsi="Arial" w:cs="Arial"/>
          <w:b/>
          <w:noProof/>
          <w:sz w:val="24"/>
          <w:szCs w:val="24"/>
          <w:lang w:eastAsia="ar-SA"/>
        </w:rPr>
        <w:t xml:space="preserve"> – Manutenção </w:t>
      </w:r>
      <w:r w:rsidRPr="00903D72">
        <w:rPr>
          <w:rFonts w:ascii="Arial" w:eastAsia="Times New Roman" w:hAnsi="Arial" w:cs="Arial"/>
          <w:b/>
          <w:noProof/>
          <w:sz w:val="24"/>
          <w:szCs w:val="24"/>
          <w:lang w:eastAsia="ar-SA"/>
        </w:rPr>
        <w:t>Atendimento a Crianças Especiais</w:t>
      </w:r>
    </w:p>
    <w:p w:rsidR="00E2384E" w:rsidRPr="00903D72" w:rsidRDefault="00E2384E" w:rsidP="00DE275A">
      <w:pPr>
        <w:suppressAutoHyphens/>
        <w:spacing w:after="0"/>
        <w:ind w:left="567"/>
        <w:jc w:val="both"/>
        <w:rPr>
          <w:rFonts w:ascii="Arial" w:eastAsia="Times New Roman" w:hAnsi="Arial" w:cs="Arial"/>
          <w:b/>
          <w:noProof/>
          <w:sz w:val="24"/>
          <w:szCs w:val="24"/>
          <w:lang w:eastAsia="ar-SA"/>
        </w:rPr>
      </w:pPr>
      <w:r w:rsidRPr="00903D72">
        <w:rPr>
          <w:rFonts w:ascii="Arial" w:eastAsia="Times New Roman" w:hAnsi="Arial" w:cs="Arial"/>
          <w:b/>
          <w:noProof/>
          <w:sz w:val="24"/>
          <w:szCs w:val="24"/>
          <w:lang w:eastAsia="ar-SA"/>
        </w:rPr>
        <w:t>3.3.3.</w:t>
      </w:r>
      <w:r w:rsidR="003C2770" w:rsidRPr="00903D72">
        <w:rPr>
          <w:rFonts w:ascii="Arial" w:eastAsia="Times New Roman" w:hAnsi="Arial" w:cs="Arial"/>
          <w:b/>
          <w:noProof/>
          <w:sz w:val="24"/>
          <w:szCs w:val="24"/>
          <w:lang w:eastAsia="ar-SA"/>
        </w:rPr>
        <w:t>5</w:t>
      </w:r>
      <w:r w:rsidRPr="00903D72">
        <w:rPr>
          <w:rFonts w:ascii="Arial" w:eastAsia="Times New Roman" w:hAnsi="Arial" w:cs="Arial"/>
          <w:b/>
          <w:noProof/>
          <w:sz w:val="24"/>
          <w:szCs w:val="24"/>
          <w:lang w:eastAsia="ar-SA"/>
        </w:rPr>
        <w:t>0.</w:t>
      </w:r>
      <w:r w:rsidR="003C2770" w:rsidRPr="00903D72">
        <w:rPr>
          <w:rFonts w:ascii="Arial" w:eastAsia="Times New Roman" w:hAnsi="Arial" w:cs="Arial"/>
          <w:b/>
          <w:noProof/>
          <w:sz w:val="24"/>
          <w:szCs w:val="24"/>
          <w:lang w:eastAsia="ar-SA"/>
        </w:rPr>
        <w:t>43</w:t>
      </w:r>
      <w:r w:rsidRPr="00903D72">
        <w:rPr>
          <w:rFonts w:ascii="Arial" w:eastAsia="Times New Roman" w:hAnsi="Arial" w:cs="Arial"/>
          <w:b/>
          <w:noProof/>
          <w:sz w:val="24"/>
          <w:szCs w:val="24"/>
          <w:lang w:eastAsia="ar-SA"/>
        </w:rPr>
        <w:t>.</w:t>
      </w:r>
      <w:r w:rsidR="003C2770" w:rsidRPr="00903D72">
        <w:rPr>
          <w:rFonts w:ascii="Arial" w:eastAsia="Times New Roman" w:hAnsi="Arial" w:cs="Arial"/>
          <w:b/>
          <w:noProof/>
          <w:sz w:val="24"/>
          <w:szCs w:val="24"/>
          <w:lang w:eastAsia="ar-SA"/>
        </w:rPr>
        <w:t>01</w:t>
      </w:r>
      <w:r w:rsidRPr="00903D72">
        <w:rPr>
          <w:rFonts w:ascii="Arial" w:eastAsia="Times New Roman" w:hAnsi="Arial" w:cs="Arial"/>
          <w:b/>
          <w:noProof/>
          <w:sz w:val="24"/>
          <w:szCs w:val="24"/>
          <w:lang w:eastAsia="ar-SA"/>
        </w:rPr>
        <w:t xml:space="preserve">000000 – </w:t>
      </w:r>
      <w:r w:rsidR="003C2770" w:rsidRPr="00903D72">
        <w:rPr>
          <w:rFonts w:ascii="Arial" w:eastAsia="Times New Roman" w:hAnsi="Arial" w:cs="Arial"/>
          <w:b/>
          <w:noProof/>
          <w:sz w:val="24"/>
          <w:szCs w:val="24"/>
          <w:lang w:eastAsia="ar-SA"/>
        </w:rPr>
        <w:t>Instituições caracter Assistencial, cultural</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3.</w:t>
      </w:r>
      <w:r w:rsidR="0054723C" w:rsidRPr="00903D72">
        <w:rPr>
          <w:rFonts w:ascii="Arial" w:eastAsia="Times New Roman" w:hAnsi="Arial" w:cs="Arial"/>
          <w:b/>
          <w:bCs/>
          <w:color w:val="000000"/>
          <w:sz w:val="24"/>
          <w:szCs w:val="24"/>
          <w:lang w:eastAsia="pt-BR"/>
        </w:rPr>
        <w:t>2</w:t>
      </w:r>
      <w:r w:rsidRPr="00903D72">
        <w:rPr>
          <w:rFonts w:ascii="Arial" w:eastAsia="Times New Roman" w:hAnsi="Arial" w:cs="Arial"/>
          <w:b/>
          <w:bCs/>
          <w:color w:val="000000"/>
          <w:sz w:val="24"/>
          <w:szCs w:val="24"/>
          <w:lang w:eastAsia="pt-BR"/>
        </w:rPr>
        <w:t>.</w:t>
      </w:r>
      <w:r w:rsidRPr="00903D72">
        <w:rPr>
          <w:rFonts w:ascii="Arial" w:eastAsia="Times New Roman" w:hAnsi="Arial" w:cs="Arial"/>
          <w:color w:val="000000"/>
          <w:sz w:val="24"/>
          <w:szCs w:val="24"/>
          <w:lang w:eastAsia="pt-BR"/>
        </w:rPr>
        <w:t xml:space="preserve"> Em caso de celebração de aditivos, deverão ser indicados nos mesmos, os créditos e empenhos para cobertura de cada parcela da despesa a ser transferida.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3.</w:t>
      </w:r>
      <w:r w:rsidR="0054723C" w:rsidRPr="00903D72">
        <w:rPr>
          <w:rFonts w:ascii="Arial" w:eastAsia="Times New Roman" w:hAnsi="Arial" w:cs="Arial"/>
          <w:b/>
          <w:bCs/>
          <w:color w:val="000000"/>
          <w:sz w:val="24"/>
          <w:szCs w:val="24"/>
          <w:lang w:eastAsia="pt-BR"/>
        </w:rPr>
        <w:t>3</w:t>
      </w:r>
      <w:r w:rsidRPr="00903D72">
        <w:rPr>
          <w:rFonts w:ascii="Arial" w:eastAsia="Times New Roman" w:hAnsi="Arial" w:cs="Arial"/>
          <w:b/>
          <w:bCs/>
          <w:color w:val="000000"/>
          <w:sz w:val="24"/>
          <w:szCs w:val="24"/>
          <w:lang w:eastAsia="pt-BR"/>
        </w:rPr>
        <w:t>.</w:t>
      </w:r>
      <w:r w:rsidRPr="00903D72">
        <w:rPr>
          <w:rFonts w:ascii="Arial" w:eastAsia="Times New Roman" w:hAnsi="Arial" w:cs="Arial"/>
          <w:color w:val="000000"/>
          <w:sz w:val="24"/>
          <w:szCs w:val="24"/>
          <w:lang w:eastAsia="pt-BR"/>
        </w:rPr>
        <w:t xml:space="preserve"> Na ocorrência de cancelamento de Restos a Pagar, o quantitativo poderá ser reduzido até a etapa que apresente funcionalidade, mediante aprovação prévia da Administração Pública.</w:t>
      </w:r>
    </w:p>
    <w:p w:rsidR="00AD1431" w:rsidRPr="00903D72" w:rsidRDefault="0054723C"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4</w:t>
      </w:r>
      <w:r w:rsidR="00AD1431" w:rsidRPr="00903D72">
        <w:rPr>
          <w:rFonts w:ascii="Arial" w:eastAsia="Times New Roman" w:hAnsi="Arial" w:cs="Arial"/>
          <w:b/>
          <w:bCs/>
          <w:color w:val="000000"/>
          <w:sz w:val="24"/>
          <w:szCs w:val="24"/>
          <w:lang w:eastAsia="pt-BR"/>
        </w:rPr>
        <w:t>. DAS OBRIGAÇÕES DAS PARTES</w:t>
      </w:r>
    </w:p>
    <w:p w:rsidR="00AD1431" w:rsidRPr="00903D72" w:rsidRDefault="0054723C"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4</w:t>
      </w:r>
      <w:r w:rsidR="00AD1431" w:rsidRPr="00903D72">
        <w:rPr>
          <w:rFonts w:ascii="Arial" w:eastAsia="Times New Roman" w:hAnsi="Arial" w:cs="Arial"/>
          <w:b/>
          <w:bCs/>
          <w:color w:val="000000"/>
          <w:sz w:val="24"/>
          <w:szCs w:val="24"/>
          <w:lang w:eastAsia="pt-BR"/>
        </w:rPr>
        <w:t>.1.</w:t>
      </w:r>
      <w:r w:rsidR="00AD1431" w:rsidRPr="00903D72">
        <w:rPr>
          <w:rFonts w:ascii="Arial" w:eastAsia="Times New Roman" w:hAnsi="Arial" w:cs="Arial"/>
          <w:color w:val="000000"/>
          <w:sz w:val="24"/>
          <w:szCs w:val="24"/>
          <w:lang w:eastAsia="pt-BR"/>
        </w:rPr>
        <w:t xml:space="preserve"> Compete à Administração Pública: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 - Transferir os recursos à OSC de acordo com o Cronograma de Desembolso, em anexo, que faz parte integrante deste Termo de </w:t>
      </w:r>
      <w:r w:rsidR="004D4927"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 xml:space="preserve"> e no valor nele fixado;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II - Fiscalizar a execução do Termo de </w:t>
      </w:r>
      <w:r w:rsidR="004D4927"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 xml:space="preserve"> o que não fará cessar ou diminuir a responsabilidade da OSC pelo perfeito cumprimento das obrigações estipuladas, nem por quais danos, inclusive quanto a terceiros, ou por irregularidades constatadas;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III - Comunicar formalmente à OSC qualquer irregularidade encontrada na execução das ações, fixando-lhe, quando não pactuado nesse Termo de </w:t>
      </w:r>
      <w:r w:rsidR="004D4927" w:rsidRPr="00903D72">
        <w:rPr>
          <w:rFonts w:ascii="Arial" w:eastAsia="Times New Roman" w:hAnsi="Arial" w:cs="Arial"/>
          <w:color w:val="000000"/>
          <w:sz w:val="24"/>
          <w:szCs w:val="24"/>
          <w:lang w:eastAsia="pt-BR"/>
        </w:rPr>
        <w:t xml:space="preserve">Fomento </w:t>
      </w:r>
      <w:r w:rsidRPr="00903D72">
        <w:rPr>
          <w:rFonts w:ascii="Arial" w:eastAsia="Times New Roman" w:hAnsi="Arial" w:cs="Arial"/>
          <w:color w:val="000000"/>
          <w:sz w:val="24"/>
          <w:szCs w:val="24"/>
          <w:lang w:eastAsia="pt-BR"/>
        </w:rPr>
        <w:t>prazo para corrigi-la;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IV - Receber, apurar e solucionar eventuais queixas e reclamações, cientificando a OSC para as devidas regularizações;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V - Constatadas quaisquer irregularidades no cumprimento do objeto desta Parceria, a Administração Pública poderá ordenar a suspensão dos serviços, sem prejuízo das penalidades a que se sujeita a OSC, e sem que esta tenha direito a qualquer indenização no caso daquelas não serem regularizadas dentro do prazo estabelecido no termo da notificação;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VI - Aplicar as penalidades regulamentadas neste Termo de </w:t>
      </w:r>
      <w:r w:rsidR="004D4927"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lastRenderedPageBreak/>
        <w:t>VII - Fiscalizar periodicamente os contratos de trabalho que assegurem os direitos trabalhistas, sociais e previdenciários dos trabalhadores e prestadores de serviços da OSC;</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VIII – Apreciar a prestação de contas parcial, quando houver, que deverá ser apresentada em até 30 dias após o fim de cada exercício e avaliada pela Administração em até 45 dias;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IX – Apreciar a prestação de contas final apresentada, no prazo de até 90 dias, contado da data de seu recebimento ou do cumprimento de diligência por ela determinada, prorrogável justificadamente por igual período, devendo ser analisada pela Administração Municipal em até 120 dias.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IX – Publicar, por meio da Secretaria de Administração e Recursos Humanos, o extrato deste Termo de </w:t>
      </w:r>
      <w:r w:rsidR="004D4927"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 xml:space="preserve"> na imprensa oficial do Município.</w:t>
      </w:r>
    </w:p>
    <w:p w:rsidR="00AD1431" w:rsidRPr="00903D72" w:rsidRDefault="0054723C"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4</w:t>
      </w:r>
      <w:r w:rsidR="00AD1431" w:rsidRPr="00903D72">
        <w:rPr>
          <w:rFonts w:ascii="Arial" w:eastAsia="Times New Roman" w:hAnsi="Arial" w:cs="Arial"/>
          <w:b/>
          <w:bCs/>
          <w:color w:val="000000"/>
          <w:sz w:val="24"/>
          <w:szCs w:val="24"/>
          <w:lang w:eastAsia="pt-BR"/>
        </w:rPr>
        <w:t>.2.</w:t>
      </w:r>
      <w:r w:rsidR="00AD1431" w:rsidRPr="00903D72">
        <w:rPr>
          <w:rFonts w:ascii="Arial" w:eastAsia="Times New Roman" w:hAnsi="Arial" w:cs="Arial"/>
          <w:color w:val="000000"/>
          <w:sz w:val="24"/>
          <w:szCs w:val="24"/>
          <w:lang w:eastAsia="pt-BR"/>
        </w:rPr>
        <w:t xml:space="preserve"> Compete à OSC:</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 – Utilizar os valores recebidos de acordo com o Plano de Trabalho aprovado pela Administração Pública, observadas as disposições deste Termo de Fomento relativas à aplicação dos recursos;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II - Responder exclusivamente pelo pagamento dos encargos trabalhistas, previdenciários, fiscais e comerciais relativos ao funcionamento da instituição e ao adimplemento deste Termo de </w:t>
      </w:r>
      <w:r w:rsidR="00971942"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 não se caracterizando responsabilidade solidária ou subsidiária da Administração Pública pelos respectivos pagamentos, nem qualquer oneração do objeto da parceria ou restrição à sua execução;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III - Prestar contas dos recursos recebidos nos termos da Lei Federal nº 13.019/2014, do Decreto Municipal nº </w:t>
      </w:r>
      <w:r w:rsidR="008B3F0E" w:rsidRPr="00903D72">
        <w:rPr>
          <w:rFonts w:ascii="Arial" w:eastAsia="Times New Roman" w:hAnsi="Arial" w:cs="Arial"/>
          <w:color w:val="000000"/>
          <w:sz w:val="24"/>
          <w:szCs w:val="24"/>
          <w:lang w:eastAsia="pt-BR"/>
        </w:rPr>
        <w:t>1175-01</w:t>
      </w:r>
      <w:r w:rsidRPr="00903D72">
        <w:rPr>
          <w:rFonts w:ascii="Arial" w:eastAsia="Times New Roman" w:hAnsi="Arial" w:cs="Arial"/>
          <w:color w:val="000000"/>
          <w:sz w:val="24"/>
          <w:szCs w:val="24"/>
          <w:lang w:eastAsia="pt-BR"/>
        </w:rPr>
        <w:t>/2017 e do Manual de prestação de Contas, nos prazos estabelecidos neste instrumento;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IV - Indicar ao menos </w:t>
      </w:r>
      <w:proofErr w:type="gramStart"/>
      <w:r w:rsidRPr="00903D72">
        <w:rPr>
          <w:rFonts w:ascii="Arial" w:eastAsia="Times New Roman" w:hAnsi="Arial" w:cs="Arial"/>
          <w:color w:val="000000"/>
          <w:sz w:val="24"/>
          <w:szCs w:val="24"/>
          <w:lang w:eastAsia="pt-BR"/>
        </w:rPr>
        <w:t>1</w:t>
      </w:r>
      <w:proofErr w:type="gramEnd"/>
      <w:r w:rsidRPr="00903D72">
        <w:rPr>
          <w:rFonts w:ascii="Arial" w:eastAsia="Times New Roman" w:hAnsi="Arial" w:cs="Arial"/>
          <w:color w:val="000000"/>
          <w:sz w:val="24"/>
          <w:szCs w:val="24"/>
          <w:lang w:eastAsia="pt-BR"/>
        </w:rPr>
        <w:t xml:space="preserve"> (um) dirigente que se responsabilizará, de forma solidária, pela execução das atividades e cumprimento das metas pactuadas na parceria;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V – Executar as ações objeto desta parceria com qualidade, atendendo o público de modo gratuito, universal e igualitário;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VI - Manter em perfeitas condições de uso os equipamentos e os instrumentos necessários para a realização dos serviços e ações pactuadas, através da implantação de manutenção preventiva e corretiva predial e de todos os instrumentais e equipamentos;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lastRenderedPageBreak/>
        <w:t>VII - Responder, com exclusividade, pela capacidade e orientações técnicas de toda a mão de obra necessária à fiel e perfeita execução desse Termo de Fomento;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VIII - Manter contrato de trabalho que assegure direitos trabalhistas, sociais e previdenciários aos seus trabalhadores e prestadores de serviços;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IX - Responsabilizar-se, com os recursos provenientes d</w:t>
      </w:r>
      <w:r w:rsidR="00971942" w:rsidRPr="00903D72">
        <w:rPr>
          <w:rFonts w:ascii="Arial" w:eastAsia="Times New Roman" w:hAnsi="Arial" w:cs="Arial"/>
          <w:color w:val="000000"/>
          <w:sz w:val="24"/>
          <w:szCs w:val="24"/>
          <w:lang w:eastAsia="pt-BR"/>
        </w:rPr>
        <w:t>o Termo de Fomento</w:t>
      </w:r>
      <w:r w:rsidRPr="00903D72">
        <w:rPr>
          <w:rFonts w:ascii="Arial" w:eastAsia="Times New Roman" w:hAnsi="Arial" w:cs="Arial"/>
          <w:color w:val="000000"/>
          <w:sz w:val="24"/>
          <w:szCs w:val="24"/>
          <w:lang w:eastAsia="pt-BR"/>
        </w:rPr>
        <w:t>, pela indenização de dano causado ao público, decorrentes de ação ou omissão voluntária, ou de negligência, imperícia ou imprudência, praticados por seus empregados;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X - Responsabilizar-se por cobrança indevida feita ao público, por profissional empregado ou preposto, em razão da execução desse Termo de </w:t>
      </w:r>
      <w:r w:rsidR="00971942"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XI - Responsabilizar pelo espaço físico, equipamentos e mobiliários necessários ao desenvolvimento das ações objeto desta parceria;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XII - Disponibilizar documentos dos profissionais que compõe a equipe técnica, tais como: diplomas dos profissionais, registro junto aos respectivos conselhos e contrato de trabalho;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XIII – Prestar informações e esclarecimentos sempre que solicitados e garantir o livre acesso dos agentes públicos, em especial aos designados para a comissão de monitoramento e avaliação, ao gestor da parceria, do controle interno e do Tribunal de Contas relativamente aos processos, aos documentos e às informações referentes a este Termo de </w:t>
      </w:r>
      <w:r w:rsidR="00971942"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 bem como aos locais de execução do objeto;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XIV – Aplicar os recursos recebidos e eventuais saldo saldos financeiros enquanto não utilizados, obrigatoriamente, em instituição financeira oficial indicada pela Administração Pública, assim como as receitas decorrentes, que serão obrigatoriamente computadas a</w:t>
      </w:r>
      <w:r w:rsidR="00971942" w:rsidRPr="00903D72">
        <w:rPr>
          <w:rFonts w:ascii="Arial" w:eastAsia="Times New Roman" w:hAnsi="Arial" w:cs="Arial"/>
          <w:color w:val="000000"/>
          <w:sz w:val="24"/>
          <w:szCs w:val="24"/>
          <w:lang w:eastAsia="pt-BR"/>
        </w:rPr>
        <w:t xml:space="preserve"> crédito deste Termo de </w:t>
      </w:r>
      <w:r w:rsidR="008F040A">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 xml:space="preserve"> e aplicadas, exclusivamente, no objeto de sua finalidade, devendo constar de demonstrativo específico que integrará as prestações de contas; </w:t>
      </w:r>
      <w:proofErr w:type="gramStart"/>
      <w:r w:rsidRPr="00903D72">
        <w:rPr>
          <w:rFonts w:ascii="Arial" w:eastAsia="Times New Roman" w:hAnsi="Arial" w:cs="Arial"/>
          <w:color w:val="000000"/>
          <w:sz w:val="24"/>
          <w:szCs w:val="24"/>
          <w:lang w:eastAsia="pt-BR"/>
        </w:rPr>
        <w:t>e</w:t>
      </w:r>
      <w:proofErr w:type="gramEnd"/>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XV – Restituir à Administração Pública os recursos recebidos quando a prestação de contas for avaliada como irregular, depois de exaurida a fase recursal, se mantida a decisão, caso em que a OSC poderá solicitar autorização para que o ressarcimento ao erário seja promovido por meio de ações compensatórias de interesse público, mediante </w:t>
      </w:r>
      <w:proofErr w:type="gramStart"/>
      <w:r w:rsidRPr="00903D72">
        <w:rPr>
          <w:rFonts w:ascii="Arial" w:eastAsia="Times New Roman" w:hAnsi="Arial" w:cs="Arial"/>
          <w:color w:val="000000"/>
          <w:sz w:val="24"/>
          <w:szCs w:val="24"/>
          <w:lang w:eastAsia="pt-BR"/>
        </w:rPr>
        <w:t>a apresentação de novo plano de trabalho</w:t>
      </w:r>
      <w:proofErr w:type="gramEnd"/>
      <w:r w:rsidRPr="00903D72">
        <w:rPr>
          <w:rFonts w:ascii="Arial" w:eastAsia="Times New Roman" w:hAnsi="Arial" w:cs="Arial"/>
          <w:color w:val="000000"/>
          <w:sz w:val="24"/>
          <w:szCs w:val="24"/>
          <w:lang w:eastAsia="pt-BR"/>
        </w:rPr>
        <w:t xml:space="preserve">, conforme o objeto descrito no neste Termo de </w:t>
      </w:r>
      <w:r w:rsidR="00971942"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 xml:space="preserve"> e a área de atuação da organização, cuja mensuração econômica será feita a partir </w:t>
      </w:r>
      <w:r w:rsidRPr="00903D72">
        <w:rPr>
          <w:rFonts w:ascii="Arial" w:eastAsia="Times New Roman" w:hAnsi="Arial" w:cs="Arial"/>
          <w:color w:val="000000"/>
          <w:sz w:val="24"/>
          <w:szCs w:val="24"/>
          <w:lang w:eastAsia="pt-BR"/>
        </w:rPr>
        <w:lastRenderedPageBreak/>
        <w:t>do plano de trabalho original, desde que não tenha havido dolo ou fraude e não seja o caso de restituição integral dos recursos;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XVI– a responsabilidade exclusiva pelo gerenciamento administrativo e financeiro dos recursos recebidos, inclusive no que diz respeito às despesas de custeio</w:t>
      </w:r>
      <w:r w:rsidR="00104015" w:rsidRPr="00903D72">
        <w:rPr>
          <w:rFonts w:ascii="Arial" w:eastAsia="Times New Roman" w:hAnsi="Arial" w:cs="Arial"/>
          <w:color w:val="000000"/>
          <w:sz w:val="24"/>
          <w:szCs w:val="24"/>
          <w:lang w:eastAsia="pt-BR"/>
        </w:rPr>
        <w:t>, de investimento e de pessoal.</w:t>
      </w:r>
    </w:p>
    <w:p w:rsidR="00AD1431" w:rsidRPr="00903D72" w:rsidRDefault="0054723C"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5</w:t>
      </w:r>
      <w:r w:rsidR="00971942" w:rsidRPr="00903D72">
        <w:rPr>
          <w:rFonts w:ascii="Arial" w:eastAsia="Times New Roman" w:hAnsi="Arial" w:cs="Arial"/>
          <w:b/>
          <w:bCs/>
          <w:color w:val="000000"/>
          <w:sz w:val="24"/>
          <w:szCs w:val="24"/>
          <w:lang w:eastAsia="pt-BR"/>
        </w:rPr>
        <w:t>. DA DESTINAÇÃO DO</w:t>
      </w:r>
      <w:r w:rsidR="00AD1431" w:rsidRPr="00903D72">
        <w:rPr>
          <w:rFonts w:ascii="Arial" w:eastAsia="Times New Roman" w:hAnsi="Arial" w:cs="Arial"/>
          <w:b/>
          <w:bCs/>
          <w:color w:val="000000"/>
          <w:sz w:val="24"/>
          <w:szCs w:val="24"/>
          <w:lang w:eastAsia="pt-BR"/>
        </w:rPr>
        <w:t>S BENS REMANESCENTES</w:t>
      </w:r>
    </w:p>
    <w:p w:rsidR="00AD1431" w:rsidRPr="00903D72" w:rsidRDefault="0054723C"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5</w:t>
      </w:r>
      <w:r w:rsidR="00AD1431" w:rsidRPr="00903D72">
        <w:rPr>
          <w:rFonts w:ascii="Arial" w:eastAsia="Times New Roman" w:hAnsi="Arial" w:cs="Arial"/>
          <w:b/>
          <w:bCs/>
          <w:color w:val="000000"/>
          <w:sz w:val="24"/>
          <w:szCs w:val="24"/>
          <w:lang w:eastAsia="pt-BR"/>
        </w:rPr>
        <w:t>.1</w:t>
      </w:r>
      <w:r w:rsidR="00AD1431" w:rsidRPr="00903D72">
        <w:rPr>
          <w:rFonts w:ascii="Arial" w:eastAsia="Times New Roman" w:hAnsi="Arial" w:cs="Arial"/>
          <w:color w:val="000000"/>
          <w:sz w:val="24"/>
          <w:szCs w:val="24"/>
          <w:lang w:eastAsia="pt-BR"/>
        </w:rPr>
        <w:t xml:space="preserve"> Caso a OSC adquira equipamentos e materiais permanentes com recursos provenientes da celebração da parceria, estes permanecerão na sua titularidade ao término do prazo deste Termo de </w:t>
      </w:r>
      <w:r w:rsidR="00971942" w:rsidRPr="00903D72">
        <w:rPr>
          <w:rFonts w:ascii="Arial" w:eastAsia="Times New Roman" w:hAnsi="Arial" w:cs="Arial"/>
          <w:color w:val="000000"/>
          <w:sz w:val="24"/>
          <w:szCs w:val="24"/>
          <w:lang w:eastAsia="pt-BR"/>
        </w:rPr>
        <w:t>Fomento</w:t>
      </w:r>
      <w:r w:rsidR="00AD1431" w:rsidRPr="00903D72">
        <w:rPr>
          <w:rFonts w:ascii="Arial" w:eastAsia="Times New Roman" w:hAnsi="Arial" w:cs="Arial"/>
          <w:color w:val="000000"/>
          <w:sz w:val="24"/>
          <w:szCs w:val="24"/>
          <w:lang w:eastAsia="pt-BR"/>
        </w:rPr>
        <w:t>, obrigando-se a OSC agravá-lo com cláusula de inalienabilidade, devendo realizar a transferência da propriedade dos mesmos à Administração Pública, na hipótese de sua extinção.</w:t>
      </w:r>
    </w:p>
    <w:p w:rsidR="00AD1431" w:rsidRPr="00903D72" w:rsidRDefault="0054723C"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5</w:t>
      </w:r>
      <w:r w:rsidR="00AD1431" w:rsidRPr="00903D72">
        <w:rPr>
          <w:rFonts w:ascii="Arial" w:eastAsia="Times New Roman" w:hAnsi="Arial" w:cs="Arial"/>
          <w:b/>
          <w:bCs/>
          <w:color w:val="000000"/>
          <w:sz w:val="24"/>
          <w:szCs w:val="24"/>
          <w:lang w:eastAsia="pt-BR"/>
        </w:rPr>
        <w:t xml:space="preserve">.1 </w:t>
      </w:r>
      <w:r w:rsidR="00AD1431" w:rsidRPr="00903D72">
        <w:rPr>
          <w:rFonts w:ascii="Arial" w:eastAsia="Times New Roman" w:hAnsi="Arial" w:cs="Arial"/>
          <w:color w:val="000000"/>
          <w:sz w:val="24"/>
          <w:szCs w:val="24"/>
          <w:lang w:eastAsia="pt-BR"/>
        </w:rPr>
        <w:t xml:space="preserve">Caso a OSC adquira equipamentos e materiais permanentes com recursos provenientes da celebração da parceria, os bens remanescentes serão mantidos na titularidade do órgão ou entidade pública, quando necessários para assegurar a continuidade do objeto pactuado para celebração de novo termo com outra organização da sociedade civil, após a consecução do objeto ou para execução direta do objeto pela Administração Pública Municipal, devendo os bens remanescentes </w:t>
      </w:r>
      <w:proofErr w:type="gramStart"/>
      <w:r w:rsidR="00AD1431" w:rsidRPr="00903D72">
        <w:rPr>
          <w:rFonts w:ascii="Arial" w:eastAsia="Times New Roman" w:hAnsi="Arial" w:cs="Arial"/>
          <w:color w:val="000000"/>
          <w:sz w:val="24"/>
          <w:szCs w:val="24"/>
          <w:lang w:eastAsia="pt-BR"/>
        </w:rPr>
        <w:t>estarem</w:t>
      </w:r>
      <w:proofErr w:type="gramEnd"/>
      <w:r w:rsidR="00AD1431" w:rsidRPr="00903D72">
        <w:rPr>
          <w:rFonts w:ascii="Arial" w:eastAsia="Times New Roman" w:hAnsi="Arial" w:cs="Arial"/>
          <w:color w:val="000000"/>
          <w:sz w:val="24"/>
          <w:szCs w:val="24"/>
          <w:lang w:eastAsia="pt-BR"/>
        </w:rPr>
        <w:t xml:space="preserve"> disponíveis para retirada pela Administração após a </w:t>
      </w:r>
      <w:r w:rsidR="00104015" w:rsidRPr="00903D72">
        <w:rPr>
          <w:rFonts w:ascii="Arial" w:eastAsia="Times New Roman" w:hAnsi="Arial" w:cs="Arial"/>
          <w:color w:val="000000"/>
          <w:sz w:val="24"/>
          <w:szCs w:val="24"/>
          <w:lang w:eastAsia="pt-BR"/>
        </w:rPr>
        <w:t xml:space="preserve">apresentação final das contas. </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6</w:t>
      </w:r>
      <w:r w:rsidR="00AD1431" w:rsidRPr="00903D72">
        <w:rPr>
          <w:rFonts w:ascii="Arial" w:eastAsia="Times New Roman" w:hAnsi="Arial" w:cs="Arial"/>
          <w:b/>
          <w:bCs/>
          <w:color w:val="000000"/>
          <w:sz w:val="24"/>
          <w:szCs w:val="24"/>
          <w:lang w:eastAsia="pt-BR"/>
        </w:rPr>
        <w:t>. DA APLICAÇÃO DOS RECURSOS</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6</w:t>
      </w:r>
      <w:r w:rsidR="00AD1431" w:rsidRPr="00903D72">
        <w:rPr>
          <w:rFonts w:ascii="Arial" w:eastAsia="Times New Roman" w:hAnsi="Arial" w:cs="Arial"/>
          <w:b/>
          <w:bCs/>
          <w:color w:val="000000"/>
          <w:sz w:val="24"/>
          <w:szCs w:val="24"/>
          <w:lang w:eastAsia="pt-BR"/>
        </w:rPr>
        <w:t>.1.</w:t>
      </w:r>
      <w:r w:rsidR="00AD1431" w:rsidRPr="00903D72">
        <w:rPr>
          <w:rFonts w:ascii="Arial" w:eastAsia="Times New Roman" w:hAnsi="Arial" w:cs="Arial"/>
          <w:color w:val="000000"/>
          <w:sz w:val="24"/>
          <w:szCs w:val="24"/>
          <w:lang w:eastAsia="pt-BR"/>
        </w:rPr>
        <w:t xml:space="preserve"> O Plano de Trabalho deverá ser executado com estrita observância das cláusulas pactuadas neste Termo de Fomento, </w:t>
      </w:r>
      <w:r w:rsidR="00AD1431" w:rsidRPr="00903D72">
        <w:rPr>
          <w:rFonts w:ascii="Arial" w:eastAsia="Times New Roman" w:hAnsi="Arial" w:cs="Arial"/>
          <w:b/>
          <w:bCs/>
          <w:color w:val="000000"/>
          <w:sz w:val="24"/>
          <w:szCs w:val="24"/>
          <w:u w:val="single"/>
          <w:lang w:eastAsia="pt-BR"/>
        </w:rPr>
        <w:t>sendo vedado</w:t>
      </w:r>
      <w:r w:rsidR="00AD1431" w:rsidRPr="00903D72">
        <w:rPr>
          <w:rFonts w:ascii="Arial" w:eastAsia="Times New Roman" w:hAnsi="Arial" w:cs="Arial"/>
          <w:color w:val="000000"/>
          <w:sz w:val="24"/>
          <w:szCs w:val="24"/>
          <w:lang w:eastAsia="pt-BR"/>
        </w:rPr>
        <w:t>:</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 - pagar, a qualquer título, servidor ou empregado público com recursos vinculados à parceria;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II - modificar o objeto, exceto no caso de ampliação de metas, desde que seja previamente aprovada a adequação do plano de trabalho pela Administração Pública;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III - utilizar, ainda que em caráter emergencial, recursos para finalidade diversa da estabelecida no plano de trabalho;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IV - pagar despesa realizada em data anterior à vigência da parceria;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V - efetuar pagamento em data posterior à vigência da parceria, salvo quando o fato gerador da despesa tiver ocorrido durante sua vigência ou se a Administração Pública der causa ao atraso;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lastRenderedPageBreak/>
        <w:t>VI – efetuar pagamento de despesas bancárias;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VII – transferir recursos da </w:t>
      </w:r>
      <w:proofErr w:type="spellStart"/>
      <w:r w:rsidRPr="00903D72">
        <w:rPr>
          <w:rFonts w:ascii="Arial" w:eastAsia="Times New Roman" w:hAnsi="Arial" w:cs="Arial"/>
          <w:color w:val="000000"/>
          <w:sz w:val="24"/>
          <w:szCs w:val="24"/>
          <w:lang w:eastAsia="pt-BR"/>
        </w:rPr>
        <w:t>conta-corrente</w:t>
      </w:r>
      <w:proofErr w:type="spellEnd"/>
      <w:r w:rsidRPr="00903D72">
        <w:rPr>
          <w:rFonts w:ascii="Arial" w:eastAsia="Times New Roman" w:hAnsi="Arial" w:cs="Arial"/>
          <w:color w:val="000000"/>
          <w:sz w:val="24"/>
          <w:szCs w:val="24"/>
          <w:lang w:eastAsia="pt-BR"/>
        </w:rPr>
        <w:t xml:space="preserve"> específica para outras contas bancárias;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VIII – retirar recursos da conta específica para outras finalidades com posterior ressarcimento;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IX – realizar despesas com:</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a) multas, juros ou correção </w:t>
      </w:r>
      <w:proofErr w:type="gramStart"/>
      <w:r w:rsidRPr="00903D72">
        <w:rPr>
          <w:rFonts w:ascii="Arial" w:eastAsia="Times New Roman" w:hAnsi="Arial" w:cs="Arial"/>
          <w:color w:val="000000"/>
          <w:sz w:val="24"/>
          <w:szCs w:val="24"/>
          <w:lang w:eastAsia="pt-BR"/>
        </w:rPr>
        <w:t>monetária, inclusive referentes a pagamentos ou a recolhimentos fora dos prazos</w:t>
      </w:r>
      <w:proofErr w:type="gramEnd"/>
      <w:r w:rsidRPr="00903D72">
        <w:rPr>
          <w:rFonts w:ascii="Arial" w:eastAsia="Times New Roman" w:hAnsi="Arial" w:cs="Arial"/>
          <w:color w:val="000000"/>
          <w:sz w:val="24"/>
          <w:szCs w:val="24"/>
          <w:lang w:eastAsia="pt-BR"/>
        </w:rPr>
        <w:t>, salvo se decorrentes de atrasos da Administração Pública na liberação de recursos financeiros;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b) publicidade, salvo as previstas no plano de trabalho e diretamente vinculadas ao objeto da parceria, de caráter educativo, informativo ou de orientação social, das quais não constem nomes, símbolos ou imagens que </w:t>
      </w:r>
      <w:r w:rsidR="00104015" w:rsidRPr="00903D72">
        <w:rPr>
          <w:rFonts w:ascii="Arial" w:eastAsia="Times New Roman" w:hAnsi="Arial" w:cs="Arial"/>
          <w:color w:val="000000"/>
          <w:sz w:val="24"/>
          <w:szCs w:val="24"/>
          <w:lang w:eastAsia="pt-BR"/>
        </w:rPr>
        <w:t xml:space="preserve">caracterizem promoção pessoal; </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c) pagamento de pessoal contratado pela OSC que não atendam às exigências do art. 46 da Lei Federal nº 13.019/2014.</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6</w:t>
      </w:r>
      <w:r w:rsidR="00AD1431" w:rsidRPr="00903D72">
        <w:rPr>
          <w:rFonts w:ascii="Arial" w:eastAsia="Times New Roman" w:hAnsi="Arial" w:cs="Arial"/>
          <w:b/>
          <w:bCs/>
          <w:color w:val="000000"/>
          <w:sz w:val="24"/>
          <w:szCs w:val="24"/>
          <w:lang w:eastAsia="pt-BR"/>
        </w:rPr>
        <w:t xml:space="preserve">.2. </w:t>
      </w:r>
      <w:r w:rsidR="00AD1431" w:rsidRPr="00903D72">
        <w:rPr>
          <w:rFonts w:ascii="Arial" w:eastAsia="Times New Roman" w:hAnsi="Arial" w:cs="Arial"/>
          <w:color w:val="000000"/>
          <w:sz w:val="24"/>
          <w:szCs w:val="24"/>
          <w:lang w:eastAsia="pt-BR"/>
        </w:rPr>
        <w:t xml:space="preserve">Os recursos recebidos em decorrência da parceria </w:t>
      </w:r>
      <w:r w:rsidR="00AD1431" w:rsidRPr="00903D72">
        <w:rPr>
          <w:rFonts w:ascii="Arial" w:eastAsia="Times New Roman" w:hAnsi="Arial" w:cs="Arial"/>
          <w:b/>
          <w:bCs/>
          <w:color w:val="000000"/>
          <w:sz w:val="24"/>
          <w:szCs w:val="24"/>
          <w:lang w:eastAsia="pt-BR"/>
        </w:rPr>
        <w:t>deverão ser depositados em conta</w:t>
      </w:r>
      <w:r w:rsidR="00995A5E" w:rsidRPr="00903D72">
        <w:rPr>
          <w:rFonts w:ascii="Arial" w:eastAsia="Times New Roman" w:hAnsi="Arial" w:cs="Arial"/>
          <w:b/>
          <w:bCs/>
          <w:color w:val="000000"/>
          <w:sz w:val="24"/>
          <w:szCs w:val="24"/>
          <w:lang w:eastAsia="pt-BR"/>
        </w:rPr>
        <w:t xml:space="preserve"> </w:t>
      </w:r>
      <w:r w:rsidR="00AD1431" w:rsidRPr="00903D72">
        <w:rPr>
          <w:rFonts w:ascii="Arial" w:eastAsia="Times New Roman" w:hAnsi="Arial" w:cs="Arial"/>
          <w:b/>
          <w:bCs/>
          <w:color w:val="000000"/>
          <w:sz w:val="24"/>
          <w:szCs w:val="24"/>
          <w:lang w:eastAsia="pt-BR"/>
        </w:rPr>
        <w:t>corrente específica</w:t>
      </w:r>
      <w:r w:rsidR="00AD1431" w:rsidRPr="00903D72">
        <w:rPr>
          <w:rFonts w:ascii="Arial" w:eastAsia="Times New Roman" w:hAnsi="Arial" w:cs="Arial"/>
          <w:color w:val="000000"/>
          <w:sz w:val="24"/>
          <w:szCs w:val="24"/>
          <w:lang w:eastAsia="pt-BR"/>
        </w:rPr>
        <w:t xml:space="preserve"> </w:t>
      </w:r>
      <w:r w:rsidR="00CA6DA5" w:rsidRPr="00CA6DA5">
        <w:rPr>
          <w:rFonts w:ascii="Arial" w:eastAsia="Times New Roman" w:hAnsi="Arial" w:cs="Arial"/>
          <w:b/>
          <w:color w:val="000000"/>
          <w:sz w:val="24"/>
          <w:szCs w:val="24"/>
          <w:lang w:eastAsia="pt-BR"/>
        </w:rPr>
        <w:t xml:space="preserve">na </w:t>
      </w:r>
      <w:bookmarkStart w:id="0" w:name="_GoBack"/>
      <w:bookmarkEnd w:id="0"/>
      <w:r w:rsidR="00CA6DA5" w:rsidRPr="00CA6DA5">
        <w:rPr>
          <w:rFonts w:ascii="Arial" w:eastAsia="Times New Roman" w:hAnsi="Arial" w:cs="Arial"/>
          <w:b/>
          <w:color w:val="000000"/>
          <w:sz w:val="24"/>
          <w:szCs w:val="24"/>
          <w:lang w:eastAsia="pt-BR"/>
        </w:rPr>
        <w:t>Cooperativa</w:t>
      </w:r>
      <w:r w:rsidR="00AD1431" w:rsidRPr="00903D72">
        <w:rPr>
          <w:rFonts w:ascii="Arial" w:eastAsia="Times New Roman" w:hAnsi="Arial" w:cs="Arial"/>
          <w:b/>
          <w:color w:val="000000"/>
          <w:sz w:val="24"/>
          <w:szCs w:val="24"/>
          <w:lang w:eastAsia="pt-BR"/>
        </w:rPr>
        <w:t xml:space="preserve"> </w:t>
      </w:r>
      <w:proofErr w:type="spellStart"/>
      <w:r w:rsidR="00DE275A">
        <w:rPr>
          <w:rFonts w:ascii="Arial" w:eastAsia="Times New Roman" w:hAnsi="Arial" w:cs="Arial"/>
          <w:b/>
          <w:color w:val="000000"/>
          <w:sz w:val="24"/>
          <w:szCs w:val="24"/>
          <w:lang w:eastAsia="pt-BR"/>
        </w:rPr>
        <w:t>Sicredi</w:t>
      </w:r>
      <w:proofErr w:type="spellEnd"/>
      <w:r w:rsidR="00971942" w:rsidRPr="00903D72">
        <w:rPr>
          <w:rFonts w:ascii="Arial" w:eastAsia="Times New Roman" w:hAnsi="Arial" w:cs="Arial"/>
          <w:b/>
          <w:color w:val="000000"/>
          <w:sz w:val="24"/>
          <w:szCs w:val="24"/>
          <w:lang w:eastAsia="pt-BR"/>
        </w:rPr>
        <w:t xml:space="preserve">, Agência </w:t>
      </w:r>
      <w:r w:rsidR="00DE275A">
        <w:rPr>
          <w:rFonts w:ascii="Arial" w:eastAsia="Times New Roman" w:hAnsi="Arial" w:cs="Arial"/>
          <w:b/>
          <w:color w:val="000000"/>
          <w:sz w:val="24"/>
          <w:szCs w:val="24"/>
          <w:lang w:eastAsia="pt-BR"/>
        </w:rPr>
        <w:t>0179</w:t>
      </w:r>
      <w:r w:rsidR="00971942" w:rsidRPr="00903D72">
        <w:rPr>
          <w:rFonts w:ascii="Arial" w:eastAsia="Times New Roman" w:hAnsi="Arial" w:cs="Arial"/>
          <w:b/>
          <w:color w:val="000000"/>
          <w:sz w:val="24"/>
          <w:szCs w:val="24"/>
          <w:lang w:eastAsia="pt-BR"/>
        </w:rPr>
        <w:t xml:space="preserve">, Conta nº </w:t>
      </w:r>
      <w:r w:rsidR="00DE275A">
        <w:rPr>
          <w:rFonts w:ascii="Arial" w:eastAsia="Times New Roman" w:hAnsi="Arial" w:cs="Arial"/>
          <w:b/>
          <w:color w:val="000000"/>
          <w:sz w:val="24"/>
          <w:szCs w:val="24"/>
          <w:lang w:eastAsia="pt-BR"/>
        </w:rPr>
        <w:t>19.516-6</w:t>
      </w:r>
      <w:r w:rsidR="00AD1431" w:rsidRPr="00903D72">
        <w:rPr>
          <w:rFonts w:ascii="Arial" w:eastAsia="Times New Roman" w:hAnsi="Arial" w:cs="Arial"/>
          <w:b/>
          <w:color w:val="000000"/>
          <w:sz w:val="24"/>
          <w:szCs w:val="24"/>
          <w:lang w:eastAsia="pt-BR"/>
        </w:rPr>
        <w:t>.</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6</w:t>
      </w:r>
      <w:r w:rsidR="00AD1431" w:rsidRPr="00903D72">
        <w:rPr>
          <w:rFonts w:ascii="Arial" w:eastAsia="Times New Roman" w:hAnsi="Arial" w:cs="Arial"/>
          <w:b/>
          <w:bCs/>
          <w:color w:val="000000"/>
          <w:sz w:val="24"/>
          <w:szCs w:val="24"/>
          <w:lang w:eastAsia="pt-BR"/>
        </w:rPr>
        <w:t xml:space="preserve">.3. </w:t>
      </w:r>
      <w:r w:rsidR="00AD1431" w:rsidRPr="00903D72">
        <w:rPr>
          <w:rFonts w:ascii="Arial" w:eastAsia="Times New Roman" w:hAnsi="Arial" w:cs="Arial"/>
          <w:color w:val="000000"/>
          <w:sz w:val="24"/>
          <w:szCs w:val="24"/>
          <w:lang w:eastAsia="pt-BR"/>
        </w:rPr>
        <w:t>Os rendimentos de ativos financeiros serão aplicados no objeto da parceria, estando sujeitos às mesmas condições de prestação de contas exigidas para os recursos transferidos.</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bookmarkStart w:id="1" w:name="art52"/>
      <w:bookmarkStart w:id="2" w:name="art52."/>
      <w:bookmarkEnd w:id="1"/>
      <w:bookmarkEnd w:id="2"/>
      <w:r w:rsidRPr="00903D72">
        <w:rPr>
          <w:rFonts w:ascii="Arial" w:eastAsia="Times New Roman" w:hAnsi="Arial" w:cs="Arial"/>
          <w:b/>
          <w:bCs/>
          <w:color w:val="000000"/>
          <w:sz w:val="24"/>
          <w:szCs w:val="24"/>
          <w:lang w:eastAsia="pt-BR"/>
        </w:rPr>
        <w:t>6</w:t>
      </w:r>
      <w:r w:rsidR="00AD1431" w:rsidRPr="00903D72">
        <w:rPr>
          <w:rFonts w:ascii="Arial" w:eastAsia="Times New Roman" w:hAnsi="Arial" w:cs="Arial"/>
          <w:b/>
          <w:bCs/>
          <w:color w:val="000000"/>
          <w:sz w:val="24"/>
          <w:szCs w:val="24"/>
          <w:lang w:eastAsia="pt-BR"/>
        </w:rPr>
        <w:t xml:space="preserve">.4. </w:t>
      </w:r>
      <w:r w:rsidR="00AD1431" w:rsidRPr="00903D72">
        <w:rPr>
          <w:rFonts w:ascii="Arial" w:eastAsia="Times New Roman" w:hAnsi="Arial" w:cs="Arial"/>
          <w:color w:val="000000"/>
          <w:sz w:val="24"/>
          <w:szCs w:val="24"/>
          <w:lang w:eastAsia="pt-BR"/>
        </w:rPr>
        <w:t>Por ocasião da conclusão, denúncia, rescisão ou extinção da parceria, os saldos financeiros remanescentes, inclusive os provenientes das receitas obtidas das aplicações financeiras realizadas, serão devolvidos à Administração Pública no prazo improrrogável de</w:t>
      </w:r>
      <w:r w:rsidR="00BA6B8E" w:rsidRPr="00903D72">
        <w:rPr>
          <w:rFonts w:ascii="Arial" w:eastAsia="Times New Roman" w:hAnsi="Arial" w:cs="Arial"/>
          <w:color w:val="000000"/>
          <w:sz w:val="24"/>
          <w:szCs w:val="24"/>
          <w:lang w:eastAsia="pt-BR"/>
        </w:rPr>
        <w:t xml:space="preserve"> </w:t>
      </w:r>
      <w:r w:rsidR="00AD1431" w:rsidRPr="00903D72">
        <w:rPr>
          <w:rFonts w:ascii="Arial" w:eastAsia="Times New Roman" w:hAnsi="Arial" w:cs="Arial"/>
          <w:color w:val="000000"/>
          <w:sz w:val="24"/>
          <w:szCs w:val="24"/>
          <w:lang w:eastAsia="pt-BR"/>
        </w:rPr>
        <w:t xml:space="preserve">30 (trinta) dias, </w:t>
      </w:r>
      <w:proofErr w:type="gramStart"/>
      <w:r w:rsidR="00AD1431" w:rsidRPr="00903D72">
        <w:rPr>
          <w:rFonts w:ascii="Arial" w:eastAsia="Times New Roman" w:hAnsi="Arial" w:cs="Arial"/>
          <w:color w:val="000000"/>
          <w:sz w:val="24"/>
          <w:szCs w:val="24"/>
          <w:lang w:eastAsia="pt-BR"/>
        </w:rPr>
        <w:t>sob pena</w:t>
      </w:r>
      <w:proofErr w:type="gramEnd"/>
      <w:r w:rsidR="00AD1431" w:rsidRPr="00903D72">
        <w:rPr>
          <w:rFonts w:ascii="Arial" w:eastAsia="Times New Roman" w:hAnsi="Arial" w:cs="Arial"/>
          <w:color w:val="000000"/>
          <w:sz w:val="24"/>
          <w:szCs w:val="24"/>
          <w:lang w:eastAsia="pt-BR"/>
        </w:rPr>
        <w:t xml:space="preserve"> de abertura de Processo Administrativo Especial, nos termos do Decreto Municipal nº </w:t>
      </w:r>
      <w:r w:rsidR="00971942" w:rsidRPr="00903D72">
        <w:rPr>
          <w:rFonts w:ascii="Arial" w:eastAsia="Times New Roman" w:hAnsi="Arial" w:cs="Arial"/>
          <w:color w:val="000000"/>
          <w:sz w:val="24"/>
          <w:szCs w:val="24"/>
          <w:lang w:eastAsia="pt-BR"/>
        </w:rPr>
        <w:t>1175-01</w:t>
      </w:r>
      <w:r w:rsidR="00AD1431" w:rsidRPr="00903D72">
        <w:rPr>
          <w:rFonts w:ascii="Arial" w:eastAsia="Times New Roman" w:hAnsi="Arial" w:cs="Arial"/>
          <w:color w:val="000000"/>
          <w:sz w:val="24"/>
          <w:szCs w:val="24"/>
          <w:lang w:eastAsia="pt-BR"/>
        </w:rPr>
        <w:t>/201</w:t>
      </w:r>
      <w:r w:rsidR="00971942" w:rsidRPr="00903D72">
        <w:rPr>
          <w:rFonts w:ascii="Arial" w:eastAsia="Times New Roman" w:hAnsi="Arial" w:cs="Arial"/>
          <w:color w:val="000000"/>
          <w:sz w:val="24"/>
          <w:szCs w:val="24"/>
          <w:lang w:eastAsia="pt-BR"/>
        </w:rPr>
        <w:t>7</w:t>
      </w:r>
      <w:r w:rsidR="00AD1431" w:rsidRPr="00903D72">
        <w:rPr>
          <w:rFonts w:ascii="Arial" w:eastAsia="Times New Roman" w:hAnsi="Arial" w:cs="Arial"/>
          <w:color w:val="000000"/>
          <w:sz w:val="24"/>
          <w:szCs w:val="24"/>
          <w:lang w:eastAsia="pt-BR"/>
        </w:rPr>
        <w:t>.</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6</w:t>
      </w:r>
      <w:r w:rsidR="00AD1431" w:rsidRPr="00903D72">
        <w:rPr>
          <w:rFonts w:ascii="Arial" w:eastAsia="Times New Roman" w:hAnsi="Arial" w:cs="Arial"/>
          <w:b/>
          <w:bCs/>
          <w:color w:val="000000"/>
          <w:sz w:val="24"/>
          <w:szCs w:val="24"/>
          <w:lang w:eastAsia="pt-BR"/>
        </w:rPr>
        <w:t>.5.</w:t>
      </w:r>
      <w:r w:rsidR="00AD1431" w:rsidRPr="00903D72">
        <w:rPr>
          <w:rFonts w:ascii="Arial" w:eastAsia="Times New Roman" w:hAnsi="Arial" w:cs="Arial"/>
          <w:bCs/>
          <w:color w:val="000000"/>
          <w:sz w:val="24"/>
          <w:szCs w:val="24"/>
          <w:lang w:eastAsia="pt-BR"/>
        </w:rPr>
        <w:t xml:space="preserve"> Toda a movimentação de recursos</w:t>
      </w:r>
      <w:r w:rsidR="00AD1431" w:rsidRPr="00903D72">
        <w:rPr>
          <w:rFonts w:ascii="Arial" w:eastAsia="Times New Roman" w:hAnsi="Arial" w:cs="Arial"/>
          <w:color w:val="000000"/>
          <w:sz w:val="24"/>
          <w:szCs w:val="24"/>
          <w:lang w:eastAsia="pt-BR"/>
        </w:rPr>
        <w:t xml:space="preserve"> no âmbito da parceria será realizada </w:t>
      </w:r>
      <w:r w:rsidR="00AD1431" w:rsidRPr="00903D72">
        <w:rPr>
          <w:rFonts w:ascii="Arial" w:eastAsia="Times New Roman" w:hAnsi="Arial" w:cs="Arial"/>
          <w:bCs/>
          <w:color w:val="000000"/>
          <w:sz w:val="24"/>
          <w:szCs w:val="24"/>
          <w:lang w:eastAsia="pt-BR"/>
        </w:rPr>
        <w:t>mediante transferência eletrônica</w:t>
      </w:r>
      <w:r w:rsidR="00AD1431" w:rsidRPr="00903D72">
        <w:rPr>
          <w:rFonts w:ascii="Arial" w:eastAsia="Times New Roman" w:hAnsi="Arial" w:cs="Arial"/>
          <w:color w:val="000000"/>
          <w:sz w:val="24"/>
          <w:szCs w:val="24"/>
          <w:lang w:eastAsia="pt-BR"/>
        </w:rPr>
        <w:t xml:space="preserve"> sujeita à identificação do beneficiário final e à obrigatoriedade de depósito em sua conta bancária.</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6</w:t>
      </w:r>
      <w:r w:rsidR="00AD1431" w:rsidRPr="00903D72">
        <w:rPr>
          <w:rFonts w:ascii="Arial" w:eastAsia="Times New Roman" w:hAnsi="Arial" w:cs="Arial"/>
          <w:b/>
          <w:bCs/>
          <w:color w:val="000000"/>
          <w:sz w:val="24"/>
          <w:szCs w:val="24"/>
          <w:lang w:eastAsia="pt-BR"/>
        </w:rPr>
        <w:t>.6.</w:t>
      </w:r>
      <w:r w:rsidR="00AD1431" w:rsidRPr="00903D72">
        <w:rPr>
          <w:rFonts w:ascii="Arial" w:eastAsia="Times New Roman" w:hAnsi="Arial" w:cs="Arial"/>
          <w:color w:val="000000"/>
          <w:sz w:val="24"/>
          <w:szCs w:val="24"/>
          <w:lang w:eastAsia="pt-BR"/>
        </w:rPr>
        <w:t xml:space="preserve"> Os pagamentos deverão ser realizados mediante crédito na conta bancária de titularidade dos fornecedores e prestadores de serviços, exceto se demonstrada a impossibilidade física de pagamento mediante transferência eletrônica, caso em que se admitirá a reali</w:t>
      </w:r>
      <w:r w:rsidR="00104015" w:rsidRPr="00903D72">
        <w:rPr>
          <w:rFonts w:ascii="Arial" w:eastAsia="Times New Roman" w:hAnsi="Arial" w:cs="Arial"/>
          <w:color w:val="000000"/>
          <w:sz w:val="24"/>
          <w:szCs w:val="24"/>
          <w:lang w:eastAsia="pt-BR"/>
        </w:rPr>
        <w:t>zação de pagamentos em espécie.</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lastRenderedPageBreak/>
        <w:t>7</w:t>
      </w:r>
      <w:r w:rsidR="00AD1431" w:rsidRPr="00903D72">
        <w:rPr>
          <w:rFonts w:ascii="Arial" w:eastAsia="Times New Roman" w:hAnsi="Arial" w:cs="Arial"/>
          <w:b/>
          <w:bCs/>
          <w:color w:val="000000"/>
          <w:sz w:val="24"/>
          <w:szCs w:val="24"/>
          <w:lang w:eastAsia="pt-BR"/>
        </w:rPr>
        <w:t>. DA PRESTAÇÃO DE CONTAS</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7</w:t>
      </w:r>
      <w:r w:rsidR="00AD1431" w:rsidRPr="00903D72">
        <w:rPr>
          <w:rFonts w:ascii="Arial" w:eastAsia="Times New Roman" w:hAnsi="Arial" w:cs="Arial"/>
          <w:b/>
          <w:bCs/>
          <w:color w:val="000000"/>
          <w:sz w:val="24"/>
          <w:szCs w:val="24"/>
          <w:lang w:eastAsia="pt-BR"/>
        </w:rPr>
        <w:t>.1</w:t>
      </w:r>
      <w:r w:rsidR="00AD1431" w:rsidRPr="00903D72">
        <w:rPr>
          <w:rFonts w:ascii="Arial" w:eastAsia="Times New Roman" w:hAnsi="Arial" w:cs="Arial"/>
          <w:color w:val="000000"/>
          <w:sz w:val="24"/>
          <w:szCs w:val="24"/>
          <w:lang w:eastAsia="pt-BR"/>
        </w:rPr>
        <w:t>. A prestação de contas deverá ser efetuada nos seguintes prazos: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a) até 30 dias do término de cada exercício (se a duração da parceria exceder um ano); </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b) até 90 dias a partir do término da vigência da parceria para a Prestação de Contas Final.</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7</w:t>
      </w:r>
      <w:r w:rsidR="00AD1431" w:rsidRPr="00903D72">
        <w:rPr>
          <w:rFonts w:ascii="Arial" w:eastAsia="Times New Roman" w:hAnsi="Arial" w:cs="Arial"/>
          <w:b/>
          <w:bCs/>
          <w:color w:val="000000"/>
          <w:sz w:val="24"/>
          <w:szCs w:val="24"/>
          <w:lang w:eastAsia="pt-BR"/>
        </w:rPr>
        <w:t>.2.</w:t>
      </w:r>
      <w:r w:rsidR="00AD1431" w:rsidRPr="00903D72">
        <w:rPr>
          <w:rFonts w:ascii="Arial" w:eastAsia="Times New Roman" w:hAnsi="Arial" w:cs="Arial"/>
          <w:color w:val="000000"/>
          <w:sz w:val="24"/>
          <w:szCs w:val="24"/>
          <w:lang w:eastAsia="pt-BR"/>
        </w:rPr>
        <w:t xml:space="preserve"> A prestação de contas final dos recursos rece</w:t>
      </w:r>
      <w:r w:rsidR="008F040A">
        <w:rPr>
          <w:rFonts w:ascii="Arial" w:eastAsia="Times New Roman" w:hAnsi="Arial" w:cs="Arial"/>
          <w:color w:val="000000"/>
          <w:sz w:val="24"/>
          <w:szCs w:val="24"/>
          <w:lang w:eastAsia="pt-BR"/>
        </w:rPr>
        <w:t xml:space="preserve">bidos </w:t>
      </w:r>
      <w:r w:rsidR="00AD1431" w:rsidRPr="00903D72">
        <w:rPr>
          <w:rFonts w:ascii="Arial" w:eastAsia="Times New Roman" w:hAnsi="Arial" w:cs="Arial"/>
          <w:color w:val="000000"/>
          <w:sz w:val="24"/>
          <w:szCs w:val="24"/>
          <w:lang w:eastAsia="pt-BR"/>
        </w:rPr>
        <w:t xml:space="preserve">deverá ser apresentada conforme a Lei Federal nº </w:t>
      </w:r>
      <w:proofErr w:type="gramStart"/>
      <w:r w:rsidR="00AD1431" w:rsidRPr="00903D72">
        <w:rPr>
          <w:rFonts w:ascii="Arial" w:eastAsia="Times New Roman" w:hAnsi="Arial" w:cs="Arial"/>
          <w:color w:val="000000"/>
          <w:sz w:val="24"/>
          <w:szCs w:val="24"/>
          <w:lang w:eastAsia="pt-BR"/>
        </w:rPr>
        <w:t>13.019/2014, Decreto</w:t>
      </w:r>
      <w:proofErr w:type="gramEnd"/>
      <w:r w:rsidR="00AD1431" w:rsidRPr="00903D72">
        <w:rPr>
          <w:rFonts w:ascii="Arial" w:eastAsia="Times New Roman" w:hAnsi="Arial" w:cs="Arial"/>
          <w:color w:val="000000"/>
          <w:sz w:val="24"/>
          <w:szCs w:val="24"/>
          <w:lang w:eastAsia="pt-BR"/>
        </w:rPr>
        <w:t xml:space="preserve"> Municipal nº </w:t>
      </w:r>
      <w:r w:rsidR="00971942" w:rsidRPr="00903D72">
        <w:rPr>
          <w:rFonts w:ascii="Arial" w:eastAsia="Times New Roman" w:hAnsi="Arial" w:cs="Arial"/>
          <w:color w:val="000000"/>
          <w:sz w:val="24"/>
          <w:szCs w:val="24"/>
          <w:lang w:eastAsia="pt-BR"/>
        </w:rPr>
        <w:t>1175-01</w:t>
      </w:r>
      <w:r w:rsidR="00AD1431" w:rsidRPr="00903D72">
        <w:rPr>
          <w:rFonts w:ascii="Arial" w:eastAsia="Times New Roman" w:hAnsi="Arial" w:cs="Arial"/>
          <w:color w:val="000000"/>
          <w:sz w:val="24"/>
          <w:szCs w:val="24"/>
          <w:lang w:eastAsia="pt-BR"/>
        </w:rPr>
        <w:t>/2017 e Manual de Prestação de Contas, o qual é parte inte</w:t>
      </w:r>
      <w:r w:rsidR="00104015" w:rsidRPr="00903D72">
        <w:rPr>
          <w:rFonts w:ascii="Arial" w:eastAsia="Times New Roman" w:hAnsi="Arial" w:cs="Arial"/>
          <w:color w:val="000000"/>
          <w:sz w:val="24"/>
          <w:szCs w:val="24"/>
          <w:lang w:eastAsia="pt-BR"/>
        </w:rPr>
        <w:t>grante do presente instrumento</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8</w:t>
      </w:r>
      <w:r w:rsidR="00AD1431" w:rsidRPr="00903D72">
        <w:rPr>
          <w:rFonts w:ascii="Arial" w:eastAsia="Times New Roman" w:hAnsi="Arial" w:cs="Arial"/>
          <w:b/>
          <w:bCs/>
          <w:color w:val="000000"/>
          <w:sz w:val="24"/>
          <w:szCs w:val="24"/>
          <w:lang w:eastAsia="pt-BR"/>
        </w:rPr>
        <w:t>. DO PRAZO DE VIGÊNCIA</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8</w:t>
      </w:r>
      <w:r w:rsidR="00AD1431" w:rsidRPr="00903D72">
        <w:rPr>
          <w:rFonts w:ascii="Arial" w:eastAsia="Times New Roman" w:hAnsi="Arial" w:cs="Arial"/>
          <w:b/>
          <w:bCs/>
          <w:color w:val="000000"/>
          <w:sz w:val="24"/>
          <w:szCs w:val="24"/>
          <w:lang w:eastAsia="pt-BR"/>
        </w:rPr>
        <w:t>.1.</w:t>
      </w:r>
      <w:r w:rsidR="00971942" w:rsidRPr="00903D72">
        <w:rPr>
          <w:rFonts w:ascii="Arial" w:eastAsia="Times New Roman" w:hAnsi="Arial" w:cs="Arial"/>
          <w:color w:val="000000"/>
          <w:sz w:val="24"/>
          <w:szCs w:val="24"/>
          <w:lang w:eastAsia="pt-BR"/>
        </w:rPr>
        <w:t xml:space="preserve"> O presente Termo de </w:t>
      </w:r>
      <w:r w:rsidR="00BA6B8E" w:rsidRPr="00903D72">
        <w:rPr>
          <w:rFonts w:ascii="Arial" w:eastAsia="Times New Roman" w:hAnsi="Arial" w:cs="Arial"/>
          <w:color w:val="000000"/>
          <w:sz w:val="24"/>
          <w:szCs w:val="24"/>
          <w:lang w:eastAsia="pt-BR"/>
        </w:rPr>
        <w:t>Fomento</w:t>
      </w:r>
      <w:r w:rsidR="00AD1431" w:rsidRPr="00903D72">
        <w:rPr>
          <w:rFonts w:ascii="Arial" w:eastAsia="Times New Roman" w:hAnsi="Arial" w:cs="Arial"/>
          <w:color w:val="000000"/>
          <w:sz w:val="24"/>
          <w:szCs w:val="24"/>
          <w:lang w:eastAsia="pt-BR"/>
        </w:rPr>
        <w:t xml:space="preserve"> vigorará a partir da data de sua assinatura</w:t>
      </w:r>
      <w:r w:rsidR="00626FA4" w:rsidRPr="00903D72">
        <w:rPr>
          <w:rFonts w:ascii="Arial" w:eastAsia="Times New Roman" w:hAnsi="Arial" w:cs="Arial"/>
          <w:color w:val="000000"/>
          <w:sz w:val="24"/>
          <w:szCs w:val="24"/>
          <w:lang w:eastAsia="pt-BR"/>
        </w:rPr>
        <w:t xml:space="preserve"> com </w:t>
      </w:r>
      <w:r w:rsidR="00626FA4" w:rsidRPr="00903D72">
        <w:rPr>
          <w:rFonts w:ascii="Arial" w:eastAsia="Times New Roman" w:hAnsi="Arial" w:cs="Arial"/>
          <w:b/>
          <w:color w:val="000000"/>
          <w:sz w:val="24"/>
          <w:szCs w:val="24"/>
          <w:lang w:eastAsia="pt-BR"/>
        </w:rPr>
        <w:t xml:space="preserve">efeitos </w:t>
      </w:r>
      <w:r w:rsidR="00DE275A">
        <w:rPr>
          <w:rFonts w:ascii="Arial" w:eastAsia="Times New Roman" w:hAnsi="Arial" w:cs="Arial"/>
          <w:b/>
          <w:color w:val="000000"/>
          <w:sz w:val="24"/>
          <w:szCs w:val="24"/>
          <w:lang w:eastAsia="pt-BR"/>
        </w:rPr>
        <w:t xml:space="preserve">retroativos à </w:t>
      </w:r>
      <w:r w:rsidR="00AE3A15" w:rsidRPr="00903D72">
        <w:rPr>
          <w:rFonts w:ascii="Arial" w:eastAsia="Times New Roman" w:hAnsi="Arial" w:cs="Arial"/>
          <w:b/>
          <w:color w:val="000000"/>
          <w:sz w:val="24"/>
          <w:szCs w:val="24"/>
          <w:lang w:eastAsia="pt-BR"/>
        </w:rPr>
        <w:t>01/0</w:t>
      </w:r>
      <w:r w:rsidR="00DE275A">
        <w:rPr>
          <w:rFonts w:ascii="Arial" w:eastAsia="Times New Roman" w:hAnsi="Arial" w:cs="Arial"/>
          <w:b/>
          <w:color w:val="000000"/>
          <w:sz w:val="24"/>
          <w:szCs w:val="24"/>
          <w:lang w:eastAsia="pt-BR"/>
        </w:rPr>
        <w:t>1</w:t>
      </w:r>
      <w:r w:rsidR="00626FA4" w:rsidRPr="00903D72">
        <w:rPr>
          <w:rFonts w:ascii="Arial" w:eastAsia="Times New Roman" w:hAnsi="Arial" w:cs="Arial"/>
          <w:b/>
          <w:color w:val="000000"/>
          <w:sz w:val="24"/>
          <w:szCs w:val="24"/>
          <w:lang w:eastAsia="pt-BR"/>
        </w:rPr>
        <w:t>/20</w:t>
      </w:r>
      <w:r w:rsidR="004F10AD">
        <w:rPr>
          <w:rFonts w:ascii="Arial" w:eastAsia="Times New Roman" w:hAnsi="Arial" w:cs="Arial"/>
          <w:b/>
          <w:color w:val="000000"/>
          <w:sz w:val="24"/>
          <w:szCs w:val="24"/>
          <w:lang w:eastAsia="pt-BR"/>
        </w:rPr>
        <w:t>2</w:t>
      </w:r>
      <w:r w:rsidR="00DE275A">
        <w:rPr>
          <w:rFonts w:ascii="Arial" w:eastAsia="Times New Roman" w:hAnsi="Arial" w:cs="Arial"/>
          <w:b/>
          <w:color w:val="000000"/>
          <w:sz w:val="24"/>
          <w:szCs w:val="24"/>
          <w:lang w:eastAsia="pt-BR"/>
        </w:rPr>
        <w:t>1</w:t>
      </w:r>
      <w:r w:rsidR="004F10AD">
        <w:rPr>
          <w:rFonts w:ascii="Arial" w:eastAsia="Times New Roman" w:hAnsi="Arial" w:cs="Arial"/>
          <w:color w:val="000000"/>
          <w:sz w:val="24"/>
          <w:szCs w:val="24"/>
          <w:lang w:eastAsia="pt-BR"/>
        </w:rPr>
        <w:t xml:space="preserve"> </w:t>
      </w:r>
      <w:r w:rsidR="00AD1431" w:rsidRPr="00903D72">
        <w:rPr>
          <w:rFonts w:ascii="Arial" w:eastAsia="Times New Roman" w:hAnsi="Arial" w:cs="Arial"/>
          <w:b/>
          <w:color w:val="000000"/>
          <w:sz w:val="24"/>
          <w:szCs w:val="24"/>
          <w:lang w:eastAsia="pt-BR"/>
        </w:rPr>
        <w:t>até</w:t>
      </w:r>
      <w:r w:rsidR="00AD1431" w:rsidRPr="00903D72">
        <w:rPr>
          <w:rFonts w:ascii="Arial" w:eastAsia="Times New Roman" w:hAnsi="Arial" w:cs="Arial"/>
          <w:color w:val="000000"/>
          <w:sz w:val="24"/>
          <w:szCs w:val="24"/>
          <w:lang w:eastAsia="pt-BR"/>
        </w:rPr>
        <w:t xml:space="preserve"> </w:t>
      </w:r>
      <w:r w:rsidR="00971942" w:rsidRPr="00903D72">
        <w:rPr>
          <w:rFonts w:ascii="Arial" w:eastAsia="Times New Roman" w:hAnsi="Arial" w:cs="Arial"/>
          <w:b/>
          <w:color w:val="000000"/>
          <w:sz w:val="24"/>
          <w:szCs w:val="24"/>
          <w:lang w:eastAsia="pt-BR"/>
        </w:rPr>
        <w:t>31/12/20</w:t>
      </w:r>
      <w:r w:rsidR="004F10AD">
        <w:rPr>
          <w:rFonts w:ascii="Arial" w:eastAsia="Times New Roman" w:hAnsi="Arial" w:cs="Arial"/>
          <w:b/>
          <w:color w:val="000000"/>
          <w:sz w:val="24"/>
          <w:szCs w:val="24"/>
          <w:lang w:eastAsia="pt-BR"/>
        </w:rPr>
        <w:t>2</w:t>
      </w:r>
      <w:r w:rsidR="00DE275A">
        <w:rPr>
          <w:rFonts w:ascii="Arial" w:eastAsia="Times New Roman" w:hAnsi="Arial" w:cs="Arial"/>
          <w:b/>
          <w:color w:val="000000"/>
          <w:sz w:val="24"/>
          <w:szCs w:val="24"/>
          <w:lang w:eastAsia="pt-BR"/>
        </w:rPr>
        <w:t>1</w:t>
      </w:r>
      <w:r w:rsidR="00AD1431" w:rsidRPr="00903D72">
        <w:rPr>
          <w:rFonts w:ascii="Arial" w:eastAsia="Times New Roman" w:hAnsi="Arial" w:cs="Arial"/>
          <w:color w:val="000000"/>
          <w:sz w:val="24"/>
          <w:szCs w:val="24"/>
          <w:lang w:eastAsia="pt-BR"/>
        </w:rPr>
        <w:t>, podendo ser prorrogado mediante solicitação da organização da sociedade civil, devidamente formalizada e justificada, a ser apresentada à Administração Pública no prazo máximo de trinta dias antes do fim da parceria.</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8</w:t>
      </w:r>
      <w:r w:rsidR="00AD1431" w:rsidRPr="00903D72">
        <w:rPr>
          <w:rFonts w:ascii="Arial" w:eastAsia="Times New Roman" w:hAnsi="Arial" w:cs="Arial"/>
          <w:b/>
          <w:bCs/>
          <w:color w:val="000000"/>
          <w:sz w:val="24"/>
          <w:szCs w:val="24"/>
          <w:lang w:eastAsia="pt-BR"/>
        </w:rPr>
        <w:t xml:space="preserve">.2. </w:t>
      </w:r>
      <w:r w:rsidR="00AD1431" w:rsidRPr="00903D72">
        <w:rPr>
          <w:rFonts w:ascii="Arial" w:eastAsia="Times New Roman" w:hAnsi="Arial" w:cs="Arial"/>
          <w:color w:val="000000"/>
          <w:sz w:val="24"/>
          <w:szCs w:val="24"/>
          <w:lang w:eastAsia="pt-BR"/>
        </w:rPr>
        <w:t xml:space="preserve">A prorrogação de ofício da </w:t>
      </w:r>
      <w:r w:rsidR="00971942" w:rsidRPr="00903D72">
        <w:rPr>
          <w:rFonts w:ascii="Arial" w:eastAsia="Times New Roman" w:hAnsi="Arial" w:cs="Arial"/>
          <w:color w:val="000000"/>
          <w:sz w:val="24"/>
          <w:szCs w:val="24"/>
          <w:lang w:eastAsia="pt-BR"/>
        </w:rPr>
        <w:t>vigência deste Termo de Fomento</w:t>
      </w:r>
      <w:r w:rsidR="00AD1431" w:rsidRPr="00903D72">
        <w:rPr>
          <w:rFonts w:ascii="Arial" w:eastAsia="Times New Roman" w:hAnsi="Arial" w:cs="Arial"/>
          <w:color w:val="000000"/>
          <w:sz w:val="24"/>
          <w:szCs w:val="24"/>
          <w:lang w:eastAsia="pt-BR"/>
        </w:rPr>
        <w:t xml:space="preserve"> será feita pela Administração Pública quando ela der causa a atraso na liberação de recursos financeiros, limitada ao exat</w:t>
      </w:r>
      <w:r w:rsidR="00104015" w:rsidRPr="00903D72">
        <w:rPr>
          <w:rFonts w:ascii="Arial" w:eastAsia="Times New Roman" w:hAnsi="Arial" w:cs="Arial"/>
          <w:color w:val="000000"/>
          <w:sz w:val="24"/>
          <w:szCs w:val="24"/>
          <w:lang w:eastAsia="pt-BR"/>
        </w:rPr>
        <w:t>o período do atraso verificado.</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9</w:t>
      </w:r>
      <w:r w:rsidR="00AD1431" w:rsidRPr="00903D72">
        <w:rPr>
          <w:rFonts w:ascii="Arial" w:eastAsia="Times New Roman" w:hAnsi="Arial" w:cs="Arial"/>
          <w:b/>
          <w:bCs/>
          <w:color w:val="000000"/>
          <w:sz w:val="24"/>
          <w:szCs w:val="24"/>
          <w:lang w:eastAsia="pt-BR"/>
        </w:rPr>
        <w:t>. DAS ALTERAÇÕES</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9</w:t>
      </w:r>
      <w:r w:rsidR="00AD1431" w:rsidRPr="00903D72">
        <w:rPr>
          <w:rFonts w:ascii="Arial" w:eastAsia="Times New Roman" w:hAnsi="Arial" w:cs="Arial"/>
          <w:b/>
          <w:bCs/>
          <w:color w:val="000000"/>
          <w:sz w:val="24"/>
          <w:szCs w:val="24"/>
          <w:lang w:eastAsia="pt-BR"/>
        </w:rPr>
        <w:t>.1.</w:t>
      </w:r>
      <w:r w:rsidR="00AD1431" w:rsidRPr="00903D72">
        <w:rPr>
          <w:rFonts w:ascii="Arial" w:eastAsia="Times New Roman" w:hAnsi="Arial" w:cs="Arial"/>
          <w:color w:val="000000"/>
          <w:sz w:val="24"/>
          <w:szCs w:val="24"/>
          <w:lang w:eastAsia="pt-BR"/>
        </w:rPr>
        <w:t xml:space="preserve"> Este Termo de </w:t>
      </w:r>
      <w:r w:rsidR="00971942" w:rsidRPr="00903D72">
        <w:rPr>
          <w:rFonts w:ascii="Arial" w:eastAsia="Times New Roman" w:hAnsi="Arial" w:cs="Arial"/>
          <w:color w:val="000000"/>
          <w:sz w:val="24"/>
          <w:szCs w:val="24"/>
          <w:lang w:eastAsia="pt-BR"/>
        </w:rPr>
        <w:t>Fomento</w:t>
      </w:r>
      <w:r w:rsidR="00AD1431" w:rsidRPr="00903D72">
        <w:rPr>
          <w:rFonts w:ascii="Arial" w:eastAsia="Times New Roman" w:hAnsi="Arial" w:cs="Arial"/>
          <w:color w:val="000000"/>
          <w:sz w:val="24"/>
          <w:szCs w:val="24"/>
          <w:lang w:eastAsia="pt-BR"/>
        </w:rPr>
        <w:t xml:space="preserve"> poderá ser alterado, exceto quanto ao seu objeto, mediante a celebração de Termos Aditivos, desde que acordados entre os parceiros e desde que firmados no prazo máximo de 30 dias antes do término da parceria.</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9</w:t>
      </w:r>
      <w:r w:rsidR="00AD1431" w:rsidRPr="00903D72">
        <w:rPr>
          <w:rFonts w:ascii="Arial" w:eastAsia="Times New Roman" w:hAnsi="Arial" w:cs="Arial"/>
          <w:b/>
          <w:bCs/>
          <w:color w:val="000000"/>
          <w:sz w:val="24"/>
          <w:szCs w:val="24"/>
          <w:lang w:eastAsia="pt-BR"/>
        </w:rPr>
        <w:t xml:space="preserve">.2. </w:t>
      </w:r>
      <w:r w:rsidR="00AD1431" w:rsidRPr="00903D72">
        <w:rPr>
          <w:rFonts w:ascii="Arial" w:eastAsia="Times New Roman" w:hAnsi="Arial" w:cs="Arial"/>
          <w:color w:val="000000"/>
          <w:sz w:val="24"/>
          <w:szCs w:val="24"/>
          <w:lang w:eastAsia="pt-BR"/>
        </w:rPr>
        <w:t xml:space="preserve">O plano de trabalho da parceria poderá ser revisto para alteração de valores ou de metas, mediante termo aditivo ou </w:t>
      </w:r>
      <w:proofErr w:type="spellStart"/>
      <w:r w:rsidR="00AD1431" w:rsidRPr="00903D72">
        <w:rPr>
          <w:rFonts w:ascii="Arial" w:eastAsia="Times New Roman" w:hAnsi="Arial" w:cs="Arial"/>
          <w:color w:val="000000"/>
          <w:sz w:val="24"/>
          <w:szCs w:val="24"/>
          <w:lang w:eastAsia="pt-BR"/>
        </w:rPr>
        <w:t>apostilamento</w:t>
      </w:r>
      <w:proofErr w:type="spellEnd"/>
      <w:r w:rsidR="00104015" w:rsidRPr="00903D72">
        <w:rPr>
          <w:rFonts w:ascii="Arial" w:eastAsia="Times New Roman" w:hAnsi="Arial" w:cs="Arial"/>
          <w:color w:val="000000"/>
          <w:sz w:val="24"/>
          <w:szCs w:val="24"/>
          <w:lang w:eastAsia="pt-BR"/>
        </w:rPr>
        <w:t xml:space="preserve"> ao plano de trabalho original.</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10</w:t>
      </w:r>
      <w:r w:rsidR="00AD1431" w:rsidRPr="00903D72">
        <w:rPr>
          <w:rFonts w:ascii="Arial" w:eastAsia="Times New Roman" w:hAnsi="Arial" w:cs="Arial"/>
          <w:b/>
          <w:bCs/>
          <w:color w:val="000000"/>
          <w:sz w:val="24"/>
          <w:szCs w:val="24"/>
          <w:lang w:eastAsia="pt-BR"/>
        </w:rPr>
        <w:t xml:space="preserve">. DO ACOMPANHAMENTO, CONTROLE E </w:t>
      </w:r>
      <w:proofErr w:type="gramStart"/>
      <w:r w:rsidR="00AD1431" w:rsidRPr="00903D72">
        <w:rPr>
          <w:rFonts w:ascii="Arial" w:eastAsia="Times New Roman" w:hAnsi="Arial" w:cs="Arial"/>
          <w:b/>
          <w:bCs/>
          <w:color w:val="000000"/>
          <w:sz w:val="24"/>
          <w:szCs w:val="24"/>
          <w:lang w:eastAsia="pt-BR"/>
        </w:rPr>
        <w:t>FISCALIZAÇÃO</w:t>
      </w:r>
      <w:proofErr w:type="gramEnd"/>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0</w:t>
      </w:r>
      <w:r w:rsidRPr="00903D72">
        <w:rPr>
          <w:rFonts w:ascii="Arial" w:eastAsia="Times New Roman" w:hAnsi="Arial" w:cs="Arial"/>
          <w:b/>
          <w:bCs/>
          <w:color w:val="000000"/>
          <w:sz w:val="24"/>
          <w:szCs w:val="24"/>
          <w:lang w:eastAsia="pt-BR"/>
        </w:rPr>
        <w:t xml:space="preserve">.1. </w:t>
      </w:r>
      <w:r w:rsidRPr="00903D72">
        <w:rPr>
          <w:rFonts w:ascii="Arial" w:eastAsia="Times New Roman" w:hAnsi="Arial" w:cs="Arial"/>
          <w:color w:val="000000"/>
          <w:sz w:val="24"/>
          <w:szCs w:val="24"/>
          <w:lang w:eastAsia="pt-BR"/>
        </w:rPr>
        <w:t>A Administração Pública promoverá o monitoramento e a avaliação do cumprimento do objeto da parceria, podendo valer-se do apoio técnico de terceiros, delegar competência ou firmar parcerias com órgãos ou entidades públicas.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lastRenderedPageBreak/>
        <w:t>1</w:t>
      </w:r>
      <w:r w:rsidR="00356EE5" w:rsidRPr="00903D72">
        <w:rPr>
          <w:rFonts w:ascii="Arial" w:eastAsia="Times New Roman" w:hAnsi="Arial" w:cs="Arial"/>
          <w:b/>
          <w:bCs/>
          <w:color w:val="000000"/>
          <w:sz w:val="24"/>
          <w:szCs w:val="24"/>
          <w:lang w:eastAsia="pt-BR"/>
        </w:rPr>
        <w:t>0</w:t>
      </w:r>
      <w:r w:rsidRPr="00903D72">
        <w:rPr>
          <w:rFonts w:ascii="Arial" w:eastAsia="Times New Roman" w:hAnsi="Arial" w:cs="Arial"/>
          <w:b/>
          <w:bCs/>
          <w:color w:val="000000"/>
          <w:sz w:val="24"/>
          <w:szCs w:val="24"/>
          <w:lang w:eastAsia="pt-BR"/>
        </w:rPr>
        <w:t>.2.</w:t>
      </w:r>
      <w:r w:rsidRPr="00903D72">
        <w:rPr>
          <w:rFonts w:ascii="Arial" w:eastAsia="Times New Roman" w:hAnsi="Arial" w:cs="Arial"/>
          <w:color w:val="000000"/>
          <w:sz w:val="24"/>
          <w:szCs w:val="24"/>
          <w:lang w:eastAsia="pt-BR"/>
        </w:rPr>
        <w:t xml:space="preserve"> A Administração Pública acompanhará a execuçã</w:t>
      </w:r>
      <w:r w:rsidR="00971942" w:rsidRPr="00903D72">
        <w:rPr>
          <w:rFonts w:ascii="Arial" w:eastAsia="Times New Roman" w:hAnsi="Arial" w:cs="Arial"/>
          <w:color w:val="000000"/>
          <w:sz w:val="24"/>
          <w:szCs w:val="24"/>
          <w:lang w:eastAsia="pt-BR"/>
        </w:rPr>
        <w:t>o do objeto deste Termo de Fomento</w:t>
      </w:r>
      <w:r w:rsidRPr="00903D72">
        <w:rPr>
          <w:rFonts w:ascii="Arial" w:eastAsia="Times New Roman" w:hAnsi="Arial" w:cs="Arial"/>
          <w:color w:val="000000"/>
          <w:sz w:val="24"/>
          <w:szCs w:val="24"/>
          <w:lang w:eastAsia="pt-BR"/>
        </w:rPr>
        <w:t xml:space="preserve"> através de seu gestor, que tem por obrigações: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 - Acompanhar e fiscalizar a execução da parceria;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II - Informar ao seu superior hierárquico a existência de fatos que comprometam ou possam comprometer as atividades ou metas da parceria e de indícios de irregularidades na gestão dos recursos, bem como as providências adotadas ou que serão adotadas para sanar os problemas detectados;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III - Emitir parecer conclusivo de análise da prestação de contas parcial e final, com base no relatório técnico de monitoramento e avaliação de que trata o art. 59 da Lei Federal nº 13.019/2014;</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IV - Disponibilizar materiais e equipamentos tecnológicos necessários às atividades de monitoramento e avaliação.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0</w:t>
      </w:r>
      <w:r w:rsidRPr="00903D72">
        <w:rPr>
          <w:rFonts w:ascii="Arial" w:eastAsia="Times New Roman" w:hAnsi="Arial" w:cs="Arial"/>
          <w:b/>
          <w:bCs/>
          <w:color w:val="000000"/>
          <w:sz w:val="24"/>
          <w:szCs w:val="24"/>
          <w:lang w:eastAsia="pt-BR"/>
        </w:rPr>
        <w:t>.3.</w:t>
      </w:r>
      <w:r w:rsidRPr="00903D72">
        <w:rPr>
          <w:rFonts w:ascii="Arial" w:eastAsia="Times New Roman" w:hAnsi="Arial" w:cs="Arial"/>
          <w:color w:val="000000"/>
          <w:sz w:val="24"/>
          <w:szCs w:val="24"/>
          <w:lang w:eastAsia="pt-BR"/>
        </w:rPr>
        <w:t xml:space="preserve"> A execução também será acompanhada por Comissão de Monitoramento e Avaliação, especialmente designada.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bookmarkStart w:id="3" w:name="art59"/>
      <w:bookmarkEnd w:id="3"/>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0</w:t>
      </w:r>
      <w:r w:rsidRPr="00903D72">
        <w:rPr>
          <w:rFonts w:ascii="Arial" w:eastAsia="Times New Roman" w:hAnsi="Arial" w:cs="Arial"/>
          <w:b/>
          <w:bCs/>
          <w:color w:val="000000"/>
          <w:sz w:val="24"/>
          <w:szCs w:val="24"/>
          <w:lang w:eastAsia="pt-BR"/>
        </w:rPr>
        <w:t>.4.</w:t>
      </w:r>
      <w:r w:rsidRPr="00903D72">
        <w:rPr>
          <w:rFonts w:ascii="Arial" w:eastAsia="Times New Roman" w:hAnsi="Arial" w:cs="Arial"/>
          <w:color w:val="000000"/>
          <w:sz w:val="24"/>
          <w:szCs w:val="24"/>
          <w:lang w:eastAsia="pt-BR"/>
        </w:rPr>
        <w:t xml:space="preserve"> A Administração Pública, por meio da Secretaria responsável pela parceria, emitirá relatório técnico de monitoramento e avaliação da parceria e o submeterá à Comissão de Monitoramento e Avaliação designada, que o homologará, independentemente da obrigatoriedade de apresentação da prestação de contas pela OSC.</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0</w:t>
      </w:r>
      <w:r w:rsidRPr="00903D72">
        <w:rPr>
          <w:rFonts w:ascii="Arial" w:eastAsia="Times New Roman" w:hAnsi="Arial" w:cs="Arial"/>
          <w:b/>
          <w:bCs/>
          <w:color w:val="000000"/>
          <w:sz w:val="24"/>
          <w:szCs w:val="24"/>
          <w:lang w:eastAsia="pt-BR"/>
        </w:rPr>
        <w:t>.5.</w:t>
      </w:r>
      <w:r w:rsidRPr="00903D72">
        <w:rPr>
          <w:rFonts w:ascii="Arial" w:eastAsia="Times New Roman" w:hAnsi="Arial" w:cs="Arial"/>
          <w:color w:val="000000"/>
          <w:sz w:val="24"/>
          <w:szCs w:val="24"/>
          <w:lang w:eastAsia="pt-BR"/>
        </w:rPr>
        <w:t xml:space="preserve"> O relatório técnico de monitoramento e avaliação da parceria, sem prejuízo de outros elementos, conterá:</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bookmarkStart w:id="4" w:name="art59pi"/>
      <w:bookmarkEnd w:id="4"/>
      <w:r w:rsidRPr="00903D72">
        <w:rPr>
          <w:rFonts w:ascii="Arial" w:eastAsia="Times New Roman" w:hAnsi="Arial" w:cs="Arial"/>
          <w:color w:val="000000"/>
          <w:sz w:val="24"/>
          <w:szCs w:val="24"/>
          <w:lang w:eastAsia="pt-BR"/>
        </w:rPr>
        <w:t>I - descrição sumária das atividades e metas estabelecidas;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bookmarkStart w:id="5" w:name="art59pii"/>
      <w:bookmarkEnd w:id="5"/>
      <w:r w:rsidRPr="00903D72">
        <w:rPr>
          <w:rFonts w:ascii="Arial" w:eastAsia="Times New Roman" w:hAnsi="Arial" w:cs="Arial"/>
          <w:color w:val="000000"/>
          <w:sz w:val="24"/>
          <w:szCs w:val="24"/>
          <w:lang w:eastAsia="pt-BR"/>
        </w:rPr>
        <w:t>II - análise das atividades realizadas, do cumprimento das metas e do impacto do benefício social obtido em razão da execução do objeto até o período, com base nos indicadores estabelecidos e aprovados no plano de trabalho;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bookmarkStart w:id="6" w:name="art59piii"/>
      <w:bookmarkStart w:id="7" w:name="art59iii."/>
      <w:bookmarkEnd w:id="6"/>
      <w:bookmarkEnd w:id="7"/>
      <w:r w:rsidRPr="00903D72">
        <w:rPr>
          <w:rFonts w:ascii="Arial" w:eastAsia="Times New Roman" w:hAnsi="Arial" w:cs="Arial"/>
          <w:color w:val="000000"/>
          <w:sz w:val="24"/>
          <w:szCs w:val="24"/>
          <w:lang w:eastAsia="pt-BR"/>
        </w:rPr>
        <w:t>III - valores efetivamente transferidos pela Administração Pública;</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IV - análise dos documentos comprobatórios das despesas apresentados pela OSC na prestação de contas, quando não for comprovado o alcance das metas e resultados estabelecidos neste Termo de </w:t>
      </w:r>
      <w:r w:rsidR="00971942"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lastRenderedPageBreak/>
        <w:t xml:space="preserve">V - análise de eventuais auditorias realizadas pelos controles interno e externo, no âmbito da fiscalização preventiva, bem como de suas conclusões e das medidas que tomaram em decorrência dessas </w:t>
      </w:r>
      <w:proofErr w:type="gramStart"/>
      <w:r w:rsidRPr="00903D72">
        <w:rPr>
          <w:rFonts w:ascii="Arial" w:eastAsia="Times New Roman" w:hAnsi="Arial" w:cs="Arial"/>
          <w:color w:val="000000"/>
          <w:sz w:val="24"/>
          <w:szCs w:val="24"/>
          <w:lang w:eastAsia="pt-BR"/>
        </w:rPr>
        <w:t>auditorias</w:t>
      </w:r>
      <w:proofErr w:type="gramEnd"/>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0</w:t>
      </w:r>
      <w:r w:rsidRPr="00903D72">
        <w:rPr>
          <w:rFonts w:ascii="Arial" w:eastAsia="Times New Roman" w:hAnsi="Arial" w:cs="Arial"/>
          <w:b/>
          <w:bCs/>
          <w:color w:val="000000"/>
          <w:sz w:val="24"/>
          <w:szCs w:val="24"/>
          <w:lang w:eastAsia="pt-BR"/>
        </w:rPr>
        <w:t xml:space="preserve">.6. </w:t>
      </w:r>
      <w:r w:rsidRPr="00903D72">
        <w:rPr>
          <w:rFonts w:ascii="Arial" w:eastAsia="Times New Roman" w:hAnsi="Arial" w:cs="Arial"/>
          <w:color w:val="000000"/>
          <w:sz w:val="24"/>
          <w:szCs w:val="24"/>
          <w:lang w:eastAsia="pt-BR"/>
        </w:rPr>
        <w:t>Na hipótese de o Relatório Técnico de Monitoramento e Avaliação evidenciar irregularidade ou inexecução parcial do objeto, o gestor da parceria notificará a Organização da Sociedade Civil para, no prazo de trinta dias: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 - sanar a irregularidade;</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II - cumprir a obrigação; ou</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III - apresentar justificativa para impossibilidade de saneamento da irregularidade ou cumprimento da obrigação.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0</w:t>
      </w:r>
      <w:r w:rsidRPr="00903D72">
        <w:rPr>
          <w:rFonts w:ascii="Arial" w:eastAsia="Times New Roman" w:hAnsi="Arial" w:cs="Arial"/>
          <w:b/>
          <w:bCs/>
          <w:color w:val="000000"/>
          <w:sz w:val="24"/>
          <w:szCs w:val="24"/>
          <w:lang w:eastAsia="pt-BR"/>
        </w:rPr>
        <w:t>.7.</w:t>
      </w:r>
      <w:r w:rsidRPr="00903D72">
        <w:rPr>
          <w:rFonts w:ascii="Arial" w:eastAsia="Times New Roman" w:hAnsi="Arial" w:cs="Arial"/>
          <w:color w:val="000000"/>
          <w:sz w:val="24"/>
          <w:szCs w:val="24"/>
          <w:lang w:eastAsia="pt-BR"/>
        </w:rPr>
        <w:t xml:space="preserve"> No exercício de suas atribuições o gestor e os integrantes da Comissão de Monitoramento e Avaliação poderão realizar visita in loco, da qual será emitido relatório.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bookmarkStart w:id="8" w:name="art60"/>
      <w:bookmarkEnd w:id="8"/>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0</w:t>
      </w:r>
      <w:r w:rsidRPr="00903D72">
        <w:rPr>
          <w:rFonts w:ascii="Arial" w:eastAsia="Times New Roman" w:hAnsi="Arial" w:cs="Arial"/>
          <w:b/>
          <w:bCs/>
          <w:color w:val="000000"/>
          <w:sz w:val="24"/>
          <w:szCs w:val="24"/>
          <w:lang w:eastAsia="pt-BR"/>
        </w:rPr>
        <w:t xml:space="preserve">.8. </w:t>
      </w:r>
      <w:r w:rsidRPr="00903D72">
        <w:rPr>
          <w:rFonts w:ascii="Arial" w:eastAsia="Times New Roman" w:hAnsi="Arial" w:cs="Arial"/>
          <w:color w:val="000000"/>
          <w:sz w:val="24"/>
          <w:szCs w:val="24"/>
          <w:lang w:eastAsia="pt-BR"/>
        </w:rPr>
        <w:t>Sem prejuízo da fiscalização pela Administração Pública e pelos órgãos de controle, a execução da parceria será acompanhada e fiscalizada pelo conselho de política pública correspondente.</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0</w:t>
      </w:r>
      <w:r w:rsidRPr="00903D72">
        <w:rPr>
          <w:rFonts w:ascii="Arial" w:eastAsia="Times New Roman" w:hAnsi="Arial" w:cs="Arial"/>
          <w:b/>
          <w:bCs/>
          <w:color w:val="000000"/>
          <w:sz w:val="24"/>
          <w:szCs w:val="24"/>
          <w:lang w:eastAsia="pt-BR"/>
        </w:rPr>
        <w:t xml:space="preserve">.9. </w:t>
      </w:r>
      <w:r w:rsidRPr="00903D72">
        <w:rPr>
          <w:rFonts w:ascii="Arial" w:eastAsia="Times New Roman" w:hAnsi="Arial" w:cs="Arial"/>
          <w:color w:val="000000"/>
          <w:sz w:val="24"/>
          <w:szCs w:val="24"/>
          <w:lang w:eastAsia="pt-BR"/>
        </w:rPr>
        <w:t>Comprovada a paralisação ou ocorrência de fato relevante, que possa colocar em risco a execução do plano de trabalho, a Administração Pública tem a prerrogativa de assumir ou transferir a responsabilidade pela execução do objeto, de form</w:t>
      </w:r>
      <w:r w:rsidR="00104015" w:rsidRPr="00903D72">
        <w:rPr>
          <w:rFonts w:ascii="Arial" w:eastAsia="Times New Roman" w:hAnsi="Arial" w:cs="Arial"/>
          <w:color w:val="000000"/>
          <w:sz w:val="24"/>
          <w:szCs w:val="24"/>
          <w:lang w:eastAsia="pt-BR"/>
        </w:rPr>
        <w:t>a a evitar sua descontinuidade.</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1</w:t>
      </w:r>
      <w:r w:rsidRPr="00903D72">
        <w:rPr>
          <w:rFonts w:ascii="Arial" w:eastAsia="Times New Roman" w:hAnsi="Arial" w:cs="Arial"/>
          <w:b/>
          <w:bCs/>
          <w:color w:val="000000"/>
          <w:sz w:val="24"/>
          <w:szCs w:val="24"/>
          <w:lang w:eastAsia="pt-BR"/>
        </w:rPr>
        <w:t>. DA RESCISÃO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1</w:t>
      </w:r>
      <w:r w:rsidRPr="00903D72">
        <w:rPr>
          <w:rFonts w:ascii="Arial" w:eastAsia="Times New Roman" w:hAnsi="Arial" w:cs="Arial"/>
          <w:b/>
          <w:bCs/>
          <w:color w:val="000000"/>
          <w:sz w:val="24"/>
          <w:szCs w:val="24"/>
          <w:lang w:eastAsia="pt-BR"/>
        </w:rPr>
        <w:t>.1.</w:t>
      </w:r>
      <w:r w:rsidRPr="00903D72">
        <w:rPr>
          <w:rFonts w:ascii="Arial" w:eastAsia="Times New Roman" w:hAnsi="Arial" w:cs="Arial"/>
          <w:color w:val="000000"/>
          <w:sz w:val="24"/>
          <w:szCs w:val="24"/>
          <w:lang w:eastAsia="pt-BR"/>
        </w:rPr>
        <w:t xml:space="preserve"> É facultado aos parceiros r</w:t>
      </w:r>
      <w:r w:rsidR="00971942" w:rsidRPr="00903D72">
        <w:rPr>
          <w:rFonts w:ascii="Arial" w:eastAsia="Times New Roman" w:hAnsi="Arial" w:cs="Arial"/>
          <w:color w:val="000000"/>
          <w:sz w:val="24"/>
          <w:szCs w:val="24"/>
          <w:lang w:eastAsia="pt-BR"/>
        </w:rPr>
        <w:t xml:space="preserve">escindir este Termo de </w:t>
      </w:r>
      <w:r w:rsidRPr="00903D72">
        <w:rPr>
          <w:rFonts w:ascii="Arial" w:eastAsia="Times New Roman" w:hAnsi="Arial" w:cs="Arial"/>
          <w:color w:val="000000"/>
          <w:sz w:val="24"/>
          <w:szCs w:val="24"/>
          <w:lang w:eastAsia="pt-BR"/>
        </w:rPr>
        <w:t>Fomento, devendo comunicar essa intenção no prazo mínimo de 60 (sessenta) dias de antecedência, sendo-lhes imputadas as responsabilidades das obrigações e creditados os benefícios no período em que este tenha vigido.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1.</w:t>
      </w:r>
      <w:r w:rsidRPr="00903D72">
        <w:rPr>
          <w:rFonts w:ascii="Arial" w:eastAsia="Times New Roman" w:hAnsi="Arial" w:cs="Arial"/>
          <w:b/>
          <w:bCs/>
          <w:color w:val="000000"/>
          <w:sz w:val="24"/>
          <w:szCs w:val="24"/>
          <w:lang w:eastAsia="pt-BR"/>
        </w:rPr>
        <w:t>2.</w:t>
      </w:r>
      <w:r w:rsidRPr="00903D72">
        <w:rPr>
          <w:rFonts w:ascii="Arial" w:eastAsia="Times New Roman" w:hAnsi="Arial" w:cs="Arial"/>
          <w:color w:val="000000"/>
          <w:sz w:val="24"/>
          <w:szCs w:val="24"/>
          <w:lang w:eastAsia="pt-BR"/>
        </w:rPr>
        <w:t xml:space="preserve"> A Administração poderá rescindir unilater</w:t>
      </w:r>
      <w:r w:rsidR="00971942" w:rsidRPr="00903D72">
        <w:rPr>
          <w:rFonts w:ascii="Arial" w:eastAsia="Times New Roman" w:hAnsi="Arial" w:cs="Arial"/>
          <w:color w:val="000000"/>
          <w:sz w:val="24"/>
          <w:szCs w:val="24"/>
          <w:lang w:eastAsia="pt-BR"/>
        </w:rPr>
        <w:t>almente este Termo de Fomento</w:t>
      </w:r>
      <w:r w:rsidRPr="00903D72">
        <w:rPr>
          <w:rFonts w:ascii="Arial" w:eastAsia="Times New Roman" w:hAnsi="Arial" w:cs="Arial"/>
          <w:color w:val="000000"/>
          <w:sz w:val="24"/>
          <w:szCs w:val="24"/>
          <w:lang w:eastAsia="pt-BR"/>
        </w:rPr>
        <w:t xml:space="preserve"> quando da constatação das seguintes situações: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 - Utilização dos recursos em desacordo com o Plano de Trabalho aprovado;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II - Retardamento injustificado na realização da execução do objeto deste Termo de </w:t>
      </w:r>
      <w:r w:rsidR="00104015"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w:t>
      </w:r>
    </w:p>
    <w:p w:rsidR="00104015"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III - Descumprimento de cláusula co</w:t>
      </w:r>
      <w:r w:rsidR="00104015" w:rsidRPr="00903D72">
        <w:rPr>
          <w:rFonts w:ascii="Arial" w:eastAsia="Times New Roman" w:hAnsi="Arial" w:cs="Arial"/>
          <w:color w:val="000000"/>
          <w:sz w:val="24"/>
          <w:szCs w:val="24"/>
          <w:lang w:eastAsia="pt-BR"/>
        </w:rPr>
        <w:t>nstante deste Termo de Fomento.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lastRenderedPageBreak/>
        <w:t>1</w:t>
      </w:r>
      <w:r w:rsidR="00356EE5" w:rsidRPr="00903D72">
        <w:rPr>
          <w:rFonts w:ascii="Arial" w:eastAsia="Times New Roman" w:hAnsi="Arial" w:cs="Arial"/>
          <w:b/>
          <w:bCs/>
          <w:color w:val="000000"/>
          <w:sz w:val="24"/>
          <w:szCs w:val="24"/>
          <w:lang w:eastAsia="pt-BR"/>
        </w:rPr>
        <w:t>2</w:t>
      </w:r>
      <w:r w:rsidRPr="00903D72">
        <w:rPr>
          <w:rFonts w:ascii="Arial" w:eastAsia="Times New Roman" w:hAnsi="Arial" w:cs="Arial"/>
          <w:b/>
          <w:bCs/>
          <w:color w:val="000000"/>
          <w:sz w:val="24"/>
          <w:szCs w:val="24"/>
          <w:lang w:eastAsia="pt-BR"/>
        </w:rPr>
        <w:t>. DA RESPONSABILIZAÇÃO E DAS SANÇÕES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2</w:t>
      </w:r>
      <w:r w:rsidRPr="00903D72">
        <w:rPr>
          <w:rFonts w:ascii="Arial" w:eastAsia="Times New Roman" w:hAnsi="Arial" w:cs="Arial"/>
          <w:b/>
          <w:bCs/>
          <w:color w:val="000000"/>
          <w:sz w:val="24"/>
          <w:szCs w:val="24"/>
          <w:lang w:eastAsia="pt-BR"/>
        </w:rPr>
        <w:t>.1.</w:t>
      </w:r>
      <w:r w:rsidRPr="00903D72">
        <w:rPr>
          <w:rFonts w:ascii="Arial" w:eastAsia="Times New Roman" w:hAnsi="Arial" w:cs="Arial"/>
          <w:color w:val="000000"/>
          <w:sz w:val="24"/>
          <w:szCs w:val="24"/>
          <w:lang w:eastAsia="pt-BR"/>
        </w:rPr>
        <w:t xml:space="preserve"> Pela execução da parceria em desacordo com o plano de trabalho e com as normas do Decreto Municipal nº</w:t>
      </w:r>
      <w:r w:rsidR="00626FA4" w:rsidRPr="00903D72">
        <w:rPr>
          <w:rFonts w:ascii="Arial" w:eastAsia="Times New Roman" w:hAnsi="Arial" w:cs="Arial"/>
          <w:color w:val="000000"/>
          <w:sz w:val="24"/>
          <w:szCs w:val="24"/>
          <w:lang w:eastAsia="pt-BR"/>
        </w:rPr>
        <w:t xml:space="preserve"> 1175-01/2017</w:t>
      </w:r>
      <w:r w:rsidR="003B01C8">
        <w:rPr>
          <w:rFonts w:ascii="Arial" w:eastAsia="Times New Roman" w:hAnsi="Arial" w:cs="Arial"/>
          <w:color w:val="000000"/>
          <w:sz w:val="24"/>
          <w:szCs w:val="24"/>
          <w:lang w:eastAsia="pt-BR"/>
        </w:rPr>
        <w:t xml:space="preserve"> </w:t>
      </w:r>
      <w:r w:rsidRPr="00903D72">
        <w:rPr>
          <w:rFonts w:ascii="Arial" w:eastAsia="Times New Roman" w:hAnsi="Arial" w:cs="Arial"/>
          <w:color w:val="000000"/>
          <w:sz w:val="24"/>
          <w:szCs w:val="24"/>
          <w:lang w:eastAsia="pt-BR"/>
        </w:rPr>
        <w:t xml:space="preserve">e da legislação específica, a administração pública municipal poderá, garantida a prévia defesa, nos moldes do Processo Administrativo Especial, previsto </w:t>
      </w:r>
      <w:proofErr w:type="gramStart"/>
      <w:r w:rsidRPr="00903D72">
        <w:rPr>
          <w:rFonts w:ascii="Arial" w:eastAsia="Times New Roman" w:hAnsi="Arial" w:cs="Arial"/>
          <w:color w:val="000000"/>
          <w:sz w:val="24"/>
          <w:szCs w:val="24"/>
          <w:lang w:eastAsia="pt-BR"/>
        </w:rPr>
        <w:t xml:space="preserve">no </w:t>
      </w:r>
      <w:r w:rsidR="003B01C8">
        <w:rPr>
          <w:rFonts w:ascii="Arial" w:eastAsia="Times New Roman" w:hAnsi="Arial" w:cs="Arial"/>
          <w:color w:val="000000"/>
          <w:sz w:val="24"/>
          <w:szCs w:val="24"/>
          <w:lang w:eastAsia="pt-BR"/>
        </w:rPr>
        <w:t>Lei</w:t>
      </w:r>
      <w:proofErr w:type="gramEnd"/>
      <w:r w:rsidRPr="00903D72">
        <w:rPr>
          <w:rFonts w:ascii="Arial" w:eastAsia="Times New Roman" w:hAnsi="Arial" w:cs="Arial"/>
          <w:color w:val="000000"/>
          <w:sz w:val="24"/>
          <w:szCs w:val="24"/>
          <w:lang w:eastAsia="pt-BR"/>
        </w:rPr>
        <w:t xml:space="preserve"> Municipal</w:t>
      </w:r>
      <w:r w:rsidR="00626FA4" w:rsidRPr="00903D72">
        <w:rPr>
          <w:rFonts w:ascii="Arial" w:eastAsia="Times New Roman" w:hAnsi="Arial" w:cs="Arial"/>
          <w:color w:val="000000"/>
          <w:sz w:val="24"/>
          <w:szCs w:val="24"/>
          <w:lang w:eastAsia="pt-BR"/>
        </w:rPr>
        <w:t xml:space="preserve"> nº 16</w:t>
      </w:r>
      <w:r w:rsidR="003B01C8">
        <w:rPr>
          <w:rFonts w:ascii="Arial" w:eastAsia="Times New Roman" w:hAnsi="Arial" w:cs="Arial"/>
          <w:color w:val="000000"/>
          <w:sz w:val="24"/>
          <w:szCs w:val="24"/>
          <w:lang w:eastAsia="pt-BR"/>
        </w:rPr>
        <w:t>82</w:t>
      </w:r>
      <w:r w:rsidR="00626FA4" w:rsidRPr="00903D72">
        <w:rPr>
          <w:rFonts w:ascii="Arial" w:eastAsia="Times New Roman" w:hAnsi="Arial" w:cs="Arial"/>
          <w:color w:val="000000"/>
          <w:sz w:val="24"/>
          <w:szCs w:val="24"/>
          <w:lang w:eastAsia="pt-BR"/>
        </w:rPr>
        <w:t>-0</w:t>
      </w:r>
      <w:r w:rsidR="003B01C8">
        <w:rPr>
          <w:rFonts w:ascii="Arial" w:eastAsia="Times New Roman" w:hAnsi="Arial" w:cs="Arial"/>
          <w:color w:val="000000"/>
          <w:sz w:val="24"/>
          <w:szCs w:val="24"/>
          <w:lang w:eastAsia="pt-BR"/>
        </w:rPr>
        <w:t>3</w:t>
      </w:r>
      <w:r w:rsidR="00626FA4" w:rsidRPr="00903D72">
        <w:rPr>
          <w:rFonts w:ascii="Arial" w:eastAsia="Times New Roman" w:hAnsi="Arial" w:cs="Arial"/>
          <w:color w:val="000000"/>
          <w:sz w:val="24"/>
          <w:szCs w:val="24"/>
          <w:lang w:eastAsia="pt-BR"/>
        </w:rPr>
        <w:t>/201</w:t>
      </w:r>
      <w:r w:rsidR="003B01C8">
        <w:rPr>
          <w:rFonts w:ascii="Arial" w:eastAsia="Times New Roman" w:hAnsi="Arial" w:cs="Arial"/>
          <w:color w:val="000000"/>
          <w:sz w:val="24"/>
          <w:szCs w:val="24"/>
          <w:lang w:eastAsia="pt-BR"/>
        </w:rPr>
        <w:t>9</w:t>
      </w:r>
      <w:r w:rsidRPr="00903D72">
        <w:rPr>
          <w:rFonts w:ascii="Arial" w:eastAsia="Times New Roman" w:hAnsi="Arial" w:cs="Arial"/>
          <w:color w:val="000000"/>
          <w:sz w:val="24"/>
          <w:szCs w:val="24"/>
          <w:lang w:eastAsia="pt-BR"/>
        </w:rPr>
        <w:t xml:space="preserve">, aplicar à organização da sociedade civil parceira as sanções de: </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 - advertência; </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II - suspensão temporária nos termos do inciso II do art. 73 da Lei Federal nº 13.019/2014; </w:t>
      </w:r>
      <w:proofErr w:type="gramStart"/>
      <w:r w:rsidRPr="00903D72">
        <w:rPr>
          <w:rFonts w:ascii="Arial" w:eastAsia="Times New Roman" w:hAnsi="Arial" w:cs="Arial"/>
          <w:color w:val="000000"/>
          <w:sz w:val="24"/>
          <w:szCs w:val="24"/>
          <w:lang w:eastAsia="pt-BR"/>
        </w:rPr>
        <w:t>e</w:t>
      </w:r>
      <w:proofErr w:type="gramEnd"/>
      <w:r w:rsidRPr="00903D72">
        <w:rPr>
          <w:rFonts w:ascii="Arial" w:eastAsia="Times New Roman" w:hAnsi="Arial" w:cs="Arial"/>
          <w:color w:val="000000"/>
          <w:sz w:val="24"/>
          <w:szCs w:val="24"/>
          <w:lang w:eastAsia="pt-BR"/>
        </w:rPr>
        <w:t xml:space="preserve"> </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 xml:space="preserve">III - declaração de inidoneidade nos termos do inciso III do art. 73 da Lei Federal nº 13.019/2014. </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2</w:t>
      </w:r>
      <w:r w:rsidRPr="00903D72">
        <w:rPr>
          <w:rFonts w:ascii="Arial" w:eastAsia="Times New Roman" w:hAnsi="Arial" w:cs="Arial"/>
          <w:b/>
          <w:bCs/>
          <w:color w:val="000000"/>
          <w:sz w:val="24"/>
          <w:szCs w:val="24"/>
          <w:lang w:eastAsia="pt-BR"/>
        </w:rPr>
        <w:t>.2.</w:t>
      </w:r>
      <w:r w:rsidRPr="00903D72">
        <w:rPr>
          <w:rFonts w:ascii="Arial" w:eastAsia="Times New Roman" w:hAnsi="Arial" w:cs="Arial"/>
          <w:color w:val="000000"/>
          <w:sz w:val="24"/>
          <w:szCs w:val="24"/>
          <w:lang w:eastAsia="pt-BR"/>
        </w:rPr>
        <w:t xml:space="preserve"> A sanção de advertência tem caráter preventivo e será aplicada quando verificadas impropriedades praticadas pela organização da sociedade civil no âmbito da parceria que não justifiquem a aplicação de penalidade mais grave. </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2</w:t>
      </w:r>
      <w:r w:rsidRPr="00903D72">
        <w:rPr>
          <w:rFonts w:ascii="Arial" w:eastAsia="Times New Roman" w:hAnsi="Arial" w:cs="Arial"/>
          <w:b/>
          <w:bCs/>
          <w:color w:val="000000"/>
          <w:sz w:val="24"/>
          <w:szCs w:val="24"/>
          <w:lang w:eastAsia="pt-BR"/>
        </w:rPr>
        <w:t>.3.</w:t>
      </w:r>
      <w:r w:rsidRPr="00903D72">
        <w:rPr>
          <w:rFonts w:ascii="Arial" w:eastAsia="Times New Roman" w:hAnsi="Arial" w:cs="Arial"/>
          <w:color w:val="000000"/>
          <w:sz w:val="24"/>
          <w:szCs w:val="24"/>
          <w:lang w:eastAsia="pt-BR"/>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 municipal. </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2</w:t>
      </w:r>
      <w:r w:rsidRPr="00903D72">
        <w:rPr>
          <w:rFonts w:ascii="Arial" w:eastAsia="Times New Roman" w:hAnsi="Arial" w:cs="Arial"/>
          <w:b/>
          <w:bCs/>
          <w:color w:val="000000"/>
          <w:sz w:val="24"/>
          <w:szCs w:val="24"/>
          <w:lang w:eastAsia="pt-BR"/>
        </w:rPr>
        <w:t>.4</w:t>
      </w:r>
      <w:r w:rsidRPr="00903D72">
        <w:rPr>
          <w:rFonts w:ascii="Arial" w:eastAsia="Times New Roman" w:hAnsi="Arial" w:cs="Arial"/>
          <w:color w:val="000000"/>
          <w:sz w:val="24"/>
          <w:szCs w:val="24"/>
          <w:lang w:eastAsia="pt-BR"/>
        </w:rPr>
        <w:t xml:space="preserve"> A sanção de suspensão temporária impede a organização da sociedade civil de participar de chamamento público e celebrar parcerias ou contratos com órgãos e entidades da administração pública municipal por prazo não superior a dois anos.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2</w:t>
      </w:r>
      <w:r w:rsidRPr="00903D72">
        <w:rPr>
          <w:rFonts w:ascii="Arial" w:eastAsia="Times New Roman" w:hAnsi="Arial" w:cs="Arial"/>
          <w:b/>
          <w:bCs/>
          <w:color w:val="000000"/>
          <w:sz w:val="24"/>
          <w:szCs w:val="24"/>
          <w:lang w:eastAsia="pt-BR"/>
        </w:rPr>
        <w:t>.5</w:t>
      </w:r>
      <w:r w:rsidRPr="00903D72">
        <w:rPr>
          <w:rFonts w:ascii="Arial" w:eastAsia="Times New Roman" w:hAnsi="Arial" w:cs="Arial"/>
          <w:color w:val="000000"/>
          <w:sz w:val="24"/>
          <w:szCs w:val="24"/>
          <w:lang w:eastAsia="pt-BR"/>
        </w:rPr>
        <w:t xml:space="preserve"> A sanção de declaração de inidoneidade impede a organização da sociedade civil de participar de chamamento público e celebrar parcerias ou contratos com órgãos e entidades de todas as esferas de governo, enquanto perdurarem os motivos determinantes da punição ou até que seja promovida a reabilitação perante a autoridade que aplicou a penalidade, que ocorrerá quando a organização da sociedade civil ressarcir a administração pública municipal pelos prejuízos resultantes, e </w:t>
      </w:r>
      <w:proofErr w:type="gramStart"/>
      <w:r w:rsidRPr="00903D72">
        <w:rPr>
          <w:rFonts w:ascii="Arial" w:eastAsia="Times New Roman" w:hAnsi="Arial" w:cs="Arial"/>
          <w:color w:val="000000"/>
          <w:sz w:val="24"/>
          <w:szCs w:val="24"/>
          <w:lang w:eastAsia="pt-BR"/>
        </w:rPr>
        <w:t>após</w:t>
      </w:r>
      <w:proofErr w:type="gramEnd"/>
      <w:r w:rsidRPr="00903D72">
        <w:rPr>
          <w:rFonts w:ascii="Arial" w:eastAsia="Times New Roman" w:hAnsi="Arial" w:cs="Arial"/>
          <w:color w:val="000000"/>
          <w:sz w:val="24"/>
          <w:szCs w:val="24"/>
          <w:lang w:eastAsia="pt-BR"/>
        </w:rPr>
        <w:t xml:space="preserve"> decorrido o prazo de dois anos da aplicação da sanção de declaração de inidoneidade. </w:t>
      </w:r>
    </w:p>
    <w:p w:rsidR="00AD1431" w:rsidRPr="00903D72" w:rsidRDefault="00356EE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lastRenderedPageBreak/>
        <w:t>12</w:t>
      </w:r>
      <w:r w:rsidR="00AD1431" w:rsidRPr="00903D72">
        <w:rPr>
          <w:rFonts w:ascii="Arial" w:eastAsia="Times New Roman" w:hAnsi="Arial" w:cs="Arial"/>
          <w:b/>
          <w:bCs/>
          <w:color w:val="000000"/>
          <w:sz w:val="24"/>
          <w:szCs w:val="24"/>
          <w:lang w:eastAsia="pt-BR"/>
        </w:rPr>
        <w:t>.6</w:t>
      </w:r>
      <w:r w:rsidR="00AD1431" w:rsidRPr="00903D72">
        <w:rPr>
          <w:rFonts w:ascii="Arial" w:eastAsia="Times New Roman" w:hAnsi="Arial" w:cs="Arial"/>
          <w:color w:val="000000"/>
          <w:sz w:val="24"/>
          <w:szCs w:val="24"/>
          <w:lang w:eastAsia="pt-BR"/>
        </w:rPr>
        <w:t xml:space="preserve"> A aplicação das sanções de suspensão temporária e de declaração de inidoneidade é de competência exclusiva de Secretário Gestor do termo de colaboração, de fomento ou de acordos de cooperação.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2</w:t>
      </w:r>
      <w:r w:rsidRPr="00903D72">
        <w:rPr>
          <w:rFonts w:ascii="Arial" w:eastAsia="Times New Roman" w:hAnsi="Arial" w:cs="Arial"/>
          <w:b/>
          <w:bCs/>
          <w:color w:val="000000"/>
          <w:sz w:val="24"/>
          <w:szCs w:val="24"/>
          <w:lang w:eastAsia="pt-BR"/>
        </w:rPr>
        <w:t>.7</w:t>
      </w:r>
      <w:r w:rsidRPr="00903D72">
        <w:rPr>
          <w:rFonts w:ascii="Arial" w:eastAsia="Times New Roman" w:hAnsi="Arial" w:cs="Arial"/>
          <w:color w:val="000000"/>
          <w:sz w:val="24"/>
          <w:szCs w:val="24"/>
          <w:lang w:eastAsia="pt-BR"/>
        </w:rPr>
        <w:t xml:space="preserve"> Da decisão administrativa que aplicar as sanções previstas nos incisos I a III da Cláusula </w:t>
      </w: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2</w:t>
      </w:r>
      <w:r w:rsidRPr="00903D72">
        <w:rPr>
          <w:rFonts w:ascii="Arial" w:eastAsia="Times New Roman" w:hAnsi="Arial" w:cs="Arial"/>
          <w:b/>
          <w:bCs/>
          <w:color w:val="000000"/>
          <w:sz w:val="24"/>
          <w:szCs w:val="24"/>
          <w:lang w:eastAsia="pt-BR"/>
        </w:rPr>
        <w:t>.1</w:t>
      </w:r>
      <w:r w:rsidRPr="00903D72">
        <w:rPr>
          <w:rFonts w:ascii="Arial" w:eastAsia="Times New Roman" w:hAnsi="Arial" w:cs="Arial"/>
          <w:color w:val="000000"/>
          <w:sz w:val="24"/>
          <w:szCs w:val="24"/>
          <w:lang w:eastAsia="pt-BR"/>
        </w:rPr>
        <w:t xml:space="preserve"> do presente instrumento</w:t>
      </w:r>
      <w:r w:rsidR="00626FA4" w:rsidRPr="00903D72">
        <w:rPr>
          <w:rFonts w:ascii="Arial" w:eastAsia="Times New Roman" w:hAnsi="Arial" w:cs="Arial"/>
          <w:color w:val="000000"/>
          <w:sz w:val="24"/>
          <w:szCs w:val="24"/>
          <w:lang w:eastAsia="pt-BR"/>
        </w:rPr>
        <w:t xml:space="preserve"> caberá</w:t>
      </w:r>
      <w:r w:rsidRPr="00903D72">
        <w:rPr>
          <w:rFonts w:ascii="Arial" w:eastAsia="Times New Roman" w:hAnsi="Arial" w:cs="Arial"/>
          <w:color w:val="000000"/>
          <w:sz w:val="24"/>
          <w:szCs w:val="24"/>
          <w:lang w:eastAsia="pt-BR"/>
        </w:rPr>
        <w:t xml:space="preserve"> recurso administrativo, no prazo de 10 dias, contado</w:t>
      </w:r>
      <w:r w:rsidR="00104015" w:rsidRPr="00903D72">
        <w:rPr>
          <w:rFonts w:ascii="Arial" w:eastAsia="Times New Roman" w:hAnsi="Arial" w:cs="Arial"/>
          <w:color w:val="000000"/>
          <w:sz w:val="24"/>
          <w:szCs w:val="24"/>
          <w:lang w:eastAsia="pt-BR"/>
        </w:rPr>
        <w:t xml:space="preserve"> da data de ciência da decisão.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3</w:t>
      </w:r>
      <w:r w:rsidRPr="00903D72">
        <w:rPr>
          <w:rFonts w:ascii="Arial" w:eastAsia="Times New Roman" w:hAnsi="Arial" w:cs="Arial"/>
          <w:b/>
          <w:bCs/>
          <w:color w:val="000000"/>
          <w:sz w:val="24"/>
          <w:szCs w:val="24"/>
          <w:lang w:eastAsia="pt-BR"/>
        </w:rPr>
        <w:t>. DO FORO E DA SOLUÇÃO ADMINISTRATIVA DE CONFLITOS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3</w:t>
      </w:r>
      <w:r w:rsidRPr="00903D72">
        <w:rPr>
          <w:rFonts w:ascii="Arial" w:eastAsia="Times New Roman" w:hAnsi="Arial" w:cs="Arial"/>
          <w:b/>
          <w:bCs/>
          <w:color w:val="000000"/>
          <w:sz w:val="24"/>
          <w:szCs w:val="24"/>
          <w:lang w:eastAsia="pt-BR"/>
        </w:rPr>
        <w:t>.1.</w:t>
      </w:r>
      <w:r w:rsidRPr="00903D72">
        <w:rPr>
          <w:rFonts w:ascii="Arial" w:eastAsia="Times New Roman" w:hAnsi="Arial" w:cs="Arial"/>
          <w:color w:val="000000"/>
          <w:sz w:val="24"/>
          <w:szCs w:val="24"/>
          <w:lang w:eastAsia="pt-BR"/>
        </w:rPr>
        <w:t xml:space="preserve"> O foro da Comarca de </w:t>
      </w:r>
      <w:r w:rsidR="00104015" w:rsidRPr="00903D72">
        <w:rPr>
          <w:rFonts w:ascii="Arial" w:eastAsia="Times New Roman" w:hAnsi="Arial" w:cs="Arial"/>
          <w:color w:val="000000"/>
          <w:sz w:val="24"/>
          <w:szCs w:val="24"/>
          <w:lang w:eastAsia="pt-BR"/>
        </w:rPr>
        <w:t>Lajeado</w:t>
      </w:r>
      <w:r w:rsidRPr="00903D72">
        <w:rPr>
          <w:rFonts w:ascii="Arial" w:eastAsia="Times New Roman" w:hAnsi="Arial" w:cs="Arial"/>
          <w:color w:val="000000"/>
          <w:sz w:val="24"/>
          <w:szCs w:val="24"/>
          <w:lang w:eastAsia="pt-BR"/>
        </w:rPr>
        <w:t xml:space="preserve"> é o eleito pelos parceiros para dirimir quaisquer dúvidas oriundas do presente Termo de </w:t>
      </w:r>
      <w:r w:rsidR="00104015" w:rsidRPr="00903D72">
        <w:rPr>
          <w:rFonts w:ascii="Arial" w:eastAsia="Times New Roman" w:hAnsi="Arial" w:cs="Arial"/>
          <w:color w:val="000000"/>
          <w:sz w:val="24"/>
          <w:szCs w:val="24"/>
          <w:lang w:eastAsia="pt-BR"/>
        </w:rPr>
        <w:t>Fomento</w:t>
      </w:r>
      <w:r w:rsidRPr="00903D72">
        <w:rPr>
          <w:rFonts w:ascii="Arial" w:eastAsia="Times New Roman" w:hAnsi="Arial" w:cs="Arial"/>
          <w:color w:val="000000"/>
          <w:sz w:val="24"/>
          <w:szCs w:val="24"/>
          <w:lang w:eastAsia="pt-BR"/>
        </w:rPr>
        <w:t>.</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3</w:t>
      </w:r>
      <w:r w:rsidRPr="00903D72">
        <w:rPr>
          <w:rFonts w:ascii="Arial" w:eastAsia="Times New Roman" w:hAnsi="Arial" w:cs="Arial"/>
          <w:b/>
          <w:bCs/>
          <w:color w:val="000000"/>
          <w:sz w:val="24"/>
          <w:szCs w:val="24"/>
          <w:lang w:eastAsia="pt-BR"/>
        </w:rPr>
        <w:t>.2.</w:t>
      </w:r>
      <w:r w:rsidRPr="00903D72">
        <w:rPr>
          <w:rFonts w:ascii="Arial" w:eastAsia="Times New Roman" w:hAnsi="Arial" w:cs="Arial"/>
          <w:color w:val="000000"/>
          <w:sz w:val="24"/>
          <w:szCs w:val="24"/>
          <w:lang w:eastAsia="pt-BR"/>
        </w:rPr>
        <w:t xml:space="preserve"> Antes de promover a ação judicial competente, as partes, obrigatoriamente, farão tratativas para prévia tentativa de solução administrativa. Referidas tratativas serão realizadas em reunião, com a participação da Procuradoria do Município, da qual será lavrada ata, ou por meio de documentos expressos, sobre os quais se manifesta</w:t>
      </w:r>
      <w:r w:rsidR="00104015" w:rsidRPr="00903D72">
        <w:rPr>
          <w:rFonts w:ascii="Arial" w:eastAsia="Times New Roman" w:hAnsi="Arial" w:cs="Arial"/>
          <w:color w:val="000000"/>
          <w:sz w:val="24"/>
          <w:szCs w:val="24"/>
          <w:lang w:eastAsia="pt-BR"/>
        </w:rPr>
        <w:t>rá a Procuradoria do Município.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4</w:t>
      </w:r>
      <w:r w:rsidRPr="00903D72">
        <w:rPr>
          <w:rFonts w:ascii="Arial" w:eastAsia="Times New Roman" w:hAnsi="Arial" w:cs="Arial"/>
          <w:b/>
          <w:bCs/>
          <w:color w:val="000000"/>
          <w:sz w:val="24"/>
          <w:szCs w:val="24"/>
          <w:lang w:eastAsia="pt-BR"/>
        </w:rPr>
        <w:t>. DISPOSIÇÕES GERAIS</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b/>
          <w:bCs/>
          <w:color w:val="000000"/>
          <w:sz w:val="24"/>
          <w:szCs w:val="24"/>
          <w:lang w:eastAsia="pt-BR"/>
        </w:rPr>
        <w:t>1</w:t>
      </w:r>
      <w:r w:rsidR="00356EE5" w:rsidRPr="00903D72">
        <w:rPr>
          <w:rFonts w:ascii="Arial" w:eastAsia="Times New Roman" w:hAnsi="Arial" w:cs="Arial"/>
          <w:b/>
          <w:bCs/>
          <w:color w:val="000000"/>
          <w:sz w:val="24"/>
          <w:szCs w:val="24"/>
          <w:lang w:eastAsia="pt-BR"/>
        </w:rPr>
        <w:t>4</w:t>
      </w:r>
      <w:r w:rsidRPr="00903D72">
        <w:rPr>
          <w:rFonts w:ascii="Arial" w:eastAsia="Times New Roman" w:hAnsi="Arial" w:cs="Arial"/>
          <w:b/>
          <w:bCs/>
          <w:color w:val="000000"/>
          <w:sz w:val="24"/>
          <w:szCs w:val="24"/>
          <w:lang w:eastAsia="pt-BR"/>
        </w:rPr>
        <w:t>.1.</w:t>
      </w:r>
      <w:r w:rsidRPr="00903D72">
        <w:rPr>
          <w:rFonts w:ascii="Arial" w:eastAsia="Times New Roman" w:hAnsi="Arial" w:cs="Arial"/>
          <w:color w:val="000000"/>
          <w:sz w:val="24"/>
          <w:szCs w:val="24"/>
          <w:lang w:eastAsia="pt-BR"/>
        </w:rPr>
        <w:t xml:space="preserve"> Faz parte integrante e indis</w:t>
      </w:r>
      <w:r w:rsidR="00104015" w:rsidRPr="00903D72">
        <w:rPr>
          <w:rFonts w:ascii="Arial" w:eastAsia="Times New Roman" w:hAnsi="Arial" w:cs="Arial"/>
          <w:color w:val="000000"/>
          <w:sz w:val="24"/>
          <w:szCs w:val="24"/>
          <w:lang w:eastAsia="pt-BR"/>
        </w:rPr>
        <w:t>sociável deste Termo de Fomento</w:t>
      </w:r>
      <w:r w:rsidRPr="00903D72">
        <w:rPr>
          <w:rFonts w:ascii="Arial" w:eastAsia="Times New Roman" w:hAnsi="Arial" w:cs="Arial"/>
          <w:color w:val="000000"/>
          <w:sz w:val="24"/>
          <w:szCs w:val="24"/>
          <w:lang w:eastAsia="pt-BR"/>
        </w:rPr>
        <w:t xml:space="preserve"> o plano de trabalho anexo.</w:t>
      </w:r>
    </w:p>
    <w:p w:rsidR="00AD1431" w:rsidRPr="00903D72" w:rsidRDefault="00AD1431"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E, por estarem acordes, firmam os parcei</w:t>
      </w:r>
      <w:r w:rsidR="00104015" w:rsidRPr="00903D72">
        <w:rPr>
          <w:rFonts w:ascii="Arial" w:eastAsia="Times New Roman" w:hAnsi="Arial" w:cs="Arial"/>
          <w:color w:val="000000"/>
          <w:sz w:val="24"/>
          <w:szCs w:val="24"/>
          <w:lang w:eastAsia="pt-BR"/>
        </w:rPr>
        <w:t>ros o presente Termo de Fomento</w:t>
      </w:r>
      <w:r w:rsidRPr="00903D72">
        <w:rPr>
          <w:rFonts w:ascii="Arial" w:eastAsia="Times New Roman" w:hAnsi="Arial" w:cs="Arial"/>
          <w:color w:val="000000"/>
          <w:sz w:val="24"/>
          <w:szCs w:val="24"/>
          <w:lang w:eastAsia="pt-BR"/>
        </w:rPr>
        <w:t>, em 0</w:t>
      </w:r>
      <w:r w:rsidR="00626FA4" w:rsidRPr="00903D72">
        <w:rPr>
          <w:rFonts w:ascii="Arial" w:eastAsia="Times New Roman" w:hAnsi="Arial" w:cs="Arial"/>
          <w:color w:val="000000"/>
          <w:sz w:val="24"/>
          <w:szCs w:val="24"/>
          <w:lang w:eastAsia="pt-BR"/>
        </w:rPr>
        <w:t>3</w:t>
      </w:r>
      <w:r w:rsidRPr="00903D72">
        <w:rPr>
          <w:rFonts w:ascii="Arial" w:eastAsia="Times New Roman" w:hAnsi="Arial" w:cs="Arial"/>
          <w:color w:val="000000"/>
          <w:sz w:val="24"/>
          <w:szCs w:val="24"/>
          <w:lang w:eastAsia="pt-BR"/>
        </w:rPr>
        <w:t xml:space="preserve"> (</w:t>
      </w:r>
      <w:r w:rsidR="00626FA4" w:rsidRPr="00903D72">
        <w:rPr>
          <w:rFonts w:ascii="Arial" w:eastAsia="Times New Roman" w:hAnsi="Arial" w:cs="Arial"/>
          <w:color w:val="000000"/>
          <w:sz w:val="24"/>
          <w:szCs w:val="24"/>
          <w:lang w:eastAsia="pt-BR"/>
        </w:rPr>
        <w:t>três</w:t>
      </w:r>
      <w:r w:rsidRPr="00903D72">
        <w:rPr>
          <w:rFonts w:ascii="Arial" w:eastAsia="Times New Roman" w:hAnsi="Arial" w:cs="Arial"/>
          <w:color w:val="000000"/>
          <w:sz w:val="24"/>
          <w:szCs w:val="24"/>
          <w:lang w:eastAsia="pt-BR"/>
        </w:rPr>
        <w:t xml:space="preserve">) </w:t>
      </w:r>
      <w:proofErr w:type="gramStart"/>
      <w:r w:rsidRPr="00903D72">
        <w:rPr>
          <w:rFonts w:ascii="Arial" w:eastAsia="Times New Roman" w:hAnsi="Arial" w:cs="Arial"/>
          <w:color w:val="000000"/>
          <w:sz w:val="24"/>
          <w:szCs w:val="24"/>
          <w:lang w:eastAsia="pt-BR"/>
        </w:rPr>
        <w:t>vias</w:t>
      </w:r>
      <w:proofErr w:type="gramEnd"/>
      <w:r w:rsidRPr="00903D72">
        <w:rPr>
          <w:rFonts w:ascii="Arial" w:eastAsia="Times New Roman" w:hAnsi="Arial" w:cs="Arial"/>
          <w:color w:val="000000"/>
          <w:sz w:val="24"/>
          <w:szCs w:val="24"/>
          <w:lang w:eastAsia="pt-BR"/>
        </w:rPr>
        <w:t xml:space="preserve"> de igual teor e forma</w:t>
      </w:r>
      <w:r w:rsidR="00104015" w:rsidRPr="00903D72">
        <w:rPr>
          <w:rFonts w:ascii="Arial" w:eastAsia="Times New Roman" w:hAnsi="Arial" w:cs="Arial"/>
          <w:color w:val="000000"/>
          <w:sz w:val="24"/>
          <w:szCs w:val="24"/>
          <w:lang w:eastAsia="pt-BR"/>
        </w:rPr>
        <w:t>, para todos os efeitos legais.</w:t>
      </w:r>
    </w:p>
    <w:p w:rsidR="00AD1431" w:rsidRPr="00903D72" w:rsidRDefault="00104015" w:rsidP="00DE275A">
      <w:pPr>
        <w:spacing w:before="100" w:beforeAutospacing="1" w:after="0"/>
        <w:ind w:firstLine="567"/>
        <w:jc w:val="both"/>
        <w:rPr>
          <w:rFonts w:ascii="Arial" w:eastAsia="Times New Roman" w:hAnsi="Arial" w:cs="Arial"/>
          <w:color w:val="000000"/>
          <w:sz w:val="24"/>
          <w:szCs w:val="24"/>
          <w:lang w:eastAsia="pt-BR"/>
        </w:rPr>
      </w:pPr>
      <w:r w:rsidRPr="00903D72">
        <w:rPr>
          <w:rFonts w:ascii="Arial" w:eastAsia="Times New Roman" w:hAnsi="Arial" w:cs="Arial"/>
          <w:color w:val="000000"/>
          <w:sz w:val="24"/>
          <w:szCs w:val="24"/>
          <w:lang w:eastAsia="pt-BR"/>
        </w:rPr>
        <w:t>Cruzeiro do Sul</w:t>
      </w:r>
      <w:r w:rsidR="00AD1431" w:rsidRPr="00903D72">
        <w:rPr>
          <w:rFonts w:ascii="Arial" w:eastAsia="Times New Roman" w:hAnsi="Arial" w:cs="Arial"/>
          <w:color w:val="000000"/>
          <w:sz w:val="24"/>
          <w:szCs w:val="24"/>
          <w:lang w:eastAsia="pt-BR"/>
        </w:rPr>
        <w:t xml:space="preserve">, </w:t>
      </w:r>
      <w:r w:rsidR="00CC13DB">
        <w:rPr>
          <w:rFonts w:ascii="Arial" w:eastAsia="Times New Roman" w:hAnsi="Arial" w:cs="Arial"/>
          <w:color w:val="000000"/>
          <w:sz w:val="24"/>
          <w:szCs w:val="24"/>
          <w:lang w:eastAsia="pt-BR"/>
        </w:rPr>
        <w:t>1</w:t>
      </w:r>
      <w:r w:rsidR="005C7976">
        <w:rPr>
          <w:rFonts w:ascii="Arial" w:eastAsia="Times New Roman" w:hAnsi="Arial" w:cs="Arial"/>
          <w:color w:val="000000"/>
          <w:sz w:val="24"/>
          <w:szCs w:val="24"/>
          <w:lang w:eastAsia="pt-BR"/>
        </w:rPr>
        <w:t>4</w:t>
      </w:r>
      <w:r w:rsidR="00AD1431" w:rsidRPr="000353AE">
        <w:rPr>
          <w:rFonts w:ascii="Arial" w:eastAsia="Times New Roman" w:hAnsi="Arial" w:cs="Arial"/>
          <w:color w:val="000000"/>
          <w:sz w:val="24"/>
          <w:szCs w:val="24"/>
          <w:lang w:eastAsia="pt-BR"/>
        </w:rPr>
        <w:t xml:space="preserve"> de </w:t>
      </w:r>
      <w:r w:rsidR="004F10AD" w:rsidRPr="000353AE">
        <w:rPr>
          <w:rFonts w:ascii="Arial" w:eastAsia="Times New Roman" w:hAnsi="Arial" w:cs="Arial"/>
          <w:color w:val="000000"/>
          <w:sz w:val="24"/>
          <w:szCs w:val="24"/>
          <w:lang w:eastAsia="pt-BR"/>
        </w:rPr>
        <w:t>j</w:t>
      </w:r>
      <w:r w:rsidR="00DE275A">
        <w:rPr>
          <w:rFonts w:ascii="Arial" w:eastAsia="Times New Roman" w:hAnsi="Arial" w:cs="Arial"/>
          <w:color w:val="000000"/>
          <w:sz w:val="24"/>
          <w:szCs w:val="24"/>
          <w:lang w:eastAsia="pt-BR"/>
        </w:rPr>
        <w:t>aneiro</w:t>
      </w:r>
      <w:r w:rsidR="00AD1431" w:rsidRPr="000353AE">
        <w:rPr>
          <w:rFonts w:ascii="Arial" w:eastAsia="Times New Roman" w:hAnsi="Arial" w:cs="Arial"/>
          <w:color w:val="000000"/>
          <w:sz w:val="24"/>
          <w:szCs w:val="24"/>
          <w:lang w:eastAsia="pt-BR"/>
        </w:rPr>
        <w:t xml:space="preserve"> de 20</w:t>
      </w:r>
      <w:r w:rsidR="004F10AD" w:rsidRPr="000353AE">
        <w:rPr>
          <w:rFonts w:ascii="Arial" w:eastAsia="Times New Roman" w:hAnsi="Arial" w:cs="Arial"/>
          <w:color w:val="000000"/>
          <w:sz w:val="24"/>
          <w:szCs w:val="24"/>
          <w:lang w:eastAsia="pt-BR"/>
        </w:rPr>
        <w:t>2</w:t>
      </w:r>
      <w:r w:rsidR="00DE275A">
        <w:rPr>
          <w:rFonts w:ascii="Arial" w:eastAsia="Times New Roman" w:hAnsi="Arial" w:cs="Arial"/>
          <w:color w:val="000000"/>
          <w:sz w:val="24"/>
          <w:szCs w:val="24"/>
          <w:lang w:eastAsia="pt-BR"/>
        </w:rPr>
        <w:t>1</w:t>
      </w:r>
      <w:r w:rsidR="00626FA4" w:rsidRPr="000353AE">
        <w:rPr>
          <w:rFonts w:ascii="Arial" w:eastAsia="Times New Roman" w:hAnsi="Arial" w:cs="Arial"/>
          <w:color w:val="000000"/>
          <w:sz w:val="24"/>
          <w:szCs w:val="24"/>
          <w:lang w:eastAsia="pt-BR"/>
        </w:rPr>
        <w:t>.</w:t>
      </w:r>
    </w:p>
    <w:p w:rsidR="00626FA4" w:rsidRPr="00903D72" w:rsidRDefault="003B01C8" w:rsidP="00DE275A">
      <w:pPr>
        <w:spacing w:before="100" w:beforeAutospacing="1" w:after="0"/>
        <w:ind w:firstLine="567"/>
        <w:jc w:val="both"/>
        <w:rPr>
          <w:rFonts w:ascii="Arial" w:eastAsia="Times New Roman" w:hAnsi="Arial" w:cs="Arial"/>
          <w:b/>
          <w:bCs/>
          <w:color w:val="000000"/>
          <w:sz w:val="24"/>
          <w:szCs w:val="24"/>
          <w:lang w:eastAsia="pt-BR"/>
        </w:rPr>
      </w:pPr>
      <w:r>
        <w:rPr>
          <w:rFonts w:ascii="Arial" w:eastAsia="Times New Roman" w:hAnsi="Arial" w:cs="Arial"/>
          <w:b/>
          <w:bCs/>
          <w:color w:val="000000"/>
          <w:sz w:val="24"/>
          <w:szCs w:val="24"/>
          <w:lang w:eastAsia="pt-BR"/>
        </w:rPr>
        <w:t xml:space="preserve">                                                                   </w:t>
      </w:r>
      <w:r w:rsidR="001F6523" w:rsidRPr="00903D72">
        <w:rPr>
          <w:rFonts w:ascii="Arial" w:eastAsia="Times New Roman" w:hAnsi="Arial" w:cs="Arial"/>
          <w:b/>
          <w:bCs/>
          <w:color w:val="000000"/>
          <w:sz w:val="24"/>
          <w:szCs w:val="24"/>
          <w:lang w:eastAsia="pt-BR"/>
        </w:rPr>
        <w:t>_________________</w:t>
      </w:r>
      <w:r w:rsidR="00AD1431" w:rsidRPr="00903D72">
        <w:rPr>
          <w:rFonts w:ascii="Arial" w:eastAsia="Times New Roman" w:hAnsi="Arial" w:cs="Arial"/>
          <w:b/>
          <w:bCs/>
          <w:color w:val="000000"/>
          <w:sz w:val="24"/>
          <w:szCs w:val="24"/>
          <w:lang w:eastAsia="pt-BR"/>
        </w:rPr>
        <w:t xml:space="preserve">__________ </w:t>
      </w:r>
      <w:r w:rsidR="001F6523" w:rsidRPr="00903D72">
        <w:rPr>
          <w:rFonts w:ascii="Arial" w:eastAsia="Times New Roman" w:hAnsi="Arial" w:cs="Arial"/>
          <w:b/>
          <w:bCs/>
          <w:color w:val="000000"/>
          <w:sz w:val="24"/>
          <w:szCs w:val="24"/>
          <w:lang w:eastAsia="pt-BR"/>
        </w:rPr>
        <w:t xml:space="preserve">           </w:t>
      </w:r>
      <w:r w:rsidR="00AD1431" w:rsidRPr="00903D72">
        <w:rPr>
          <w:rFonts w:ascii="Arial" w:eastAsia="Times New Roman" w:hAnsi="Arial" w:cs="Arial"/>
          <w:b/>
          <w:bCs/>
          <w:color w:val="000000"/>
          <w:sz w:val="24"/>
          <w:szCs w:val="24"/>
          <w:lang w:eastAsia="pt-BR"/>
        </w:rPr>
        <w:t>____________________________</w:t>
      </w:r>
    </w:p>
    <w:p w:rsidR="00AD1431" w:rsidRPr="00903D72" w:rsidRDefault="001F6523" w:rsidP="00DE275A">
      <w:pPr>
        <w:pStyle w:val="SemEspaamento"/>
        <w:spacing w:line="276" w:lineRule="auto"/>
        <w:jc w:val="both"/>
        <w:rPr>
          <w:rFonts w:ascii="Arial" w:hAnsi="Arial" w:cs="Arial"/>
          <w:b/>
          <w:sz w:val="24"/>
          <w:szCs w:val="24"/>
          <w:lang w:eastAsia="pt-BR"/>
        </w:rPr>
      </w:pPr>
      <w:r w:rsidRPr="00903D72">
        <w:rPr>
          <w:rFonts w:ascii="Arial" w:hAnsi="Arial" w:cs="Arial"/>
          <w:sz w:val="24"/>
          <w:szCs w:val="24"/>
          <w:lang w:eastAsia="pt-BR"/>
        </w:rPr>
        <w:t xml:space="preserve">      </w:t>
      </w:r>
      <w:r w:rsidR="00356EE5" w:rsidRPr="00903D72">
        <w:rPr>
          <w:rFonts w:ascii="Arial" w:hAnsi="Arial" w:cs="Arial"/>
          <w:sz w:val="24"/>
          <w:szCs w:val="24"/>
          <w:lang w:eastAsia="pt-BR"/>
        </w:rPr>
        <w:t xml:space="preserve">          </w:t>
      </w:r>
      <w:r w:rsidR="00AD1431" w:rsidRPr="00903D72">
        <w:rPr>
          <w:rFonts w:ascii="Arial" w:hAnsi="Arial" w:cs="Arial"/>
          <w:b/>
          <w:sz w:val="24"/>
          <w:szCs w:val="24"/>
          <w:lang w:eastAsia="pt-BR"/>
        </w:rPr>
        <w:t xml:space="preserve">Prefeito Municipal </w:t>
      </w:r>
      <w:r w:rsidRPr="00903D72">
        <w:rPr>
          <w:rFonts w:ascii="Arial" w:hAnsi="Arial" w:cs="Arial"/>
          <w:b/>
          <w:sz w:val="24"/>
          <w:szCs w:val="24"/>
          <w:lang w:eastAsia="pt-BR"/>
        </w:rPr>
        <w:t xml:space="preserve">                                   </w:t>
      </w:r>
      <w:r w:rsidR="00626FA4" w:rsidRPr="00903D72">
        <w:rPr>
          <w:rFonts w:ascii="Arial" w:hAnsi="Arial" w:cs="Arial"/>
          <w:b/>
          <w:sz w:val="24"/>
          <w:szCs w:val="24"/>
          <w:lang w:eastAsia="pt-BR"/>
        </w:rPr>
        <w:t>Presidente</w:t>
      </w:r>
      <w:r w:rsidR="00AD1431" w:rsidRPr="00903D72">
        <w:rPr>
          <w:rFonts w:ascii="Arial" w:hAnsi="Arial" w:cs="Arial"/>
          <w:b/>
          <w:sz w:val="24"/>
          <w:szCs w:val="24"/>
          <w:lang w:eastAsia="pt-BR"/>
        </w:rPr>
        <w:t xml:space="preserve"> da Entidade</w:t>
      </w:r>
    </w:p>
    <w:p w:rsidR="00626FA4" w:rsidRPr="00903D72" w:rsidRDefault="00626FA4" w:rsidP="00DE275A">
      <w:pPr>
        <w:pStyle w:val="SemEspaamento"/>
        <w:spacing w:line="276" w:lineRule="auto"/>
        <w:jc w:val="both"/>
        <w:rPr>
          <w:rFonts w:ascii="Arial" w:hAnsi="Arial" w:cs="Arial"/>
          <w:b/>
          <w:sz w:val="24"/>
          <w:szCs w:val="24"/>
          <w:lang w:eastAsia="pt-BR"/>
        </w:rPr>
      </w:pPr>
    </w:p>
    <w:p w:rsidR="00626FA4" w:rsidRPr="00903D72" w:rsidRDefault="00626FA4" w:rsidP="00DE275A">
      <w:pPr>
        <w:pStyle w:val="SemEspaamento"/>
        <w:spacing w:line="276" w:lineRule="auto"/>
        <w:jc w:val="both"/>
        <w:rPr>
          <w:rFonts w:ascii="Arial" w:hAnsi="Arial" w:cs="Arial"/>
          <w:b/>
          <w:sz w:val="24"/>
          <w:szCs w:val="24"/>
          <w:lang w:eastAsia="pt-BR"/>
        </w:rPr>
      </w:pPr>
    </w:p>
    <w:p w:rsidR="00626FA4" w:rsidRPr="00903D72" w:rsidRDefault="00626FA4" w:rsidP="00DE275A">
      <w:pPr>
        <w:pStyle w:val="SemEspaamento"/>
        <w:spacing w:line="276" w:lineRule="auto"/>
        <w:jc w:val="both"/>
        <w:rPr>
          <w:rFonts w:ascii="Arial" w:hAnsi="Arial" w:cs="Arial"/>
          <w:b/>
          <w:sz w:val="24"/>
          <w:szCs w:val="24"/>
          <w:lang w:eastAsia="pt-BR"/>
        </w:rPr>
      </w:pPr>
      <w:r w:rsidRPr="00903D72">
        <w:rPr>
          <w:rFonts w:ascii="Arial" w:hAnsi="Arial" w:cs="Arial"/>
          <w:b/>
          <w:sz w:val="24"/>
          <w:szCs w:val="24"/>
          <w:lang w:eastAsia="pt-BR"/>
        </w:rPr>
        <w:tab/>
      </w:r>
      <w:r w:rsidRPr="00903D72">
        <w:rPr>
          <w:rFonts w:ascii="Arial" w:hAnsi="Arial" w:cs="Arial"/>
          <w:b/>
          <w:sz w:val="24"/>
          <w:szCs w:val="24"/>
          <w:lang w:eastAsia="pt-BR"/>
        </w:rPr>
        <w:tab/>
      </w:r>
      <w:r w:rsidRPr="00903D72">
        <w:rPr>
          <w:rFonts w:ascii="Arial" w:hAnsi="Arial" w:cs="Arial"/>
          <w:b/>
          <w:sz w:val="24"/>
          <w:szCs w:val="24"/>
          <w:lang w:eastAsia="pt-BR"/>
        </w:rPr>
        <w:tab/>
        <w:t>____________________________________</w:t>
      </w:r>
    </w:p>
    <w:p w:rsidR="00626FA4" w:rsidRPr="00903D72" w:rsidRDefault="00626FA4" w:rsidP="00DE275A">
      <w:pPr>
        <w:pStyle w:val="SemEspaamento"/>
        <w:spacing w:line="276" w:lineRule="auto"/>
        <w:jc w:val="both"/>
        <w:rPr>
          <w:rFonts w:ascii="Arial" w:hAnsi="Arial" w:cs="Arial"/>
          <w:b/>
          <w:sz w:val="24"/>
          <w:szCs w:val="24"/>
          <w:lang w:eastAsia="pt-BR"/>
        </w:rPr>
      </w:pPr>
      <w:r w:rsidRPr="00903D72">
        <w:rPr>
          <w:rFonts w:ascii="Arial" w:hAnsi="Arial" w:cs="Arial"/>
          <w:b/>
          <w:sz w:val="24"/>
          <w:szCs w:val="24"/>
          <w:lang w:eastAsia="pt-BR"/>
        </w:rPr>
        <w:tab/>
      </w:r>
      <w:r w:rsidRPr="00903D72">
        <w:rPr>
          <w:rFonts w:ascii="Arial" w:hAnsi="Arial" w:cs="Arial"/>
          <w:b/>
          <w:sz w:val="24"/>
          <w:szCs w:val="24"/>
          <w:lang w:eastAsia="pt-BR"/>
        </w:rPr>
        <w:tab/>
      </w:r>
      <w:r w:rsidRPr="00903D72">
        <w:rPr>
          <w:rFonts w:ascii="Arial" w:hAnsi="Arial" w:cs="Arial"/>
          <w:b/>
          <w:sz w:val="24"/>
          <w:szCs w:val="24"/>
          <w:lang w:eastAsia="pt-BR"/>
        </w:rPr>
        <w:tab/>
        <w:t xml:space="preserve">            Assessoria Jurídica Municipal</w:t>
      </w:r>
    </w:p>
    <w:p w:rsidR="00AD1431" w:rsidRPr="00903D72" w:rsidRDefault="00AD1431" w:rsidP="00DE275A">
      <w:pPr>
        <w:pStyle w:val="SemEspaamento"/>
        <w:spacing w:line="276" w:lineRule="auto"/>
        <w:jc w:val="both"/>
        <w:rPr>
          <w:rFonts w:ascii="Arial" w:hAnsi="Arial" w:cs="Arial"/>
          <w:sz w:val="24"/>
          <w:szCs w:val="24"/>
          <w:lang w:eastAsia="pt-BR"/>
        </w:rPr>
      </w:pPr>
    </w:p>
    <w:p w:rsidR="00AD1431" w:rsidRPr="00903D72" w:rsidRDefault="00AD1431" w:rsidP="00DE275A">
      <w:pPr>
        <w:pStyle w:val="SemEspaamento"/>
        <w:spacing w:line="276" w:lineRule="auto"/>
        <w:jc w:val="both"/>
        <w:rPr>
          <w:rFonts w:ascii="Arial" w:hAnsi="Arial" w:cs="Arial"/>
          <w:b/>
          <w:sz w:val="24"/>
          <w:szCs w:val="24"/>
          <w:lang w:eastAsia="pt-BR"/>
        </w:rPr>
      </w:pPr>
    </w:p>
    <w:sectPr w:rsidR="00AD1431" w:rsidRPr="00903D72" w:rsidSect="00104015">
      <w:footerReference w:type="default" r:id="rId8"/>
      <w:pgSz w:w="11906" w:h="16838"/>
      <w:pgMar w:top="1417" w:right="1701" w:bottom="1417" w:left="1701"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DC" w:rsidRDefault="001C6CDC" w:rsidP="004E726A">
      <w:pPr>
        <w:spacing w:after="0" w:line="240" w:lineRule="auto"/>
      </w:pPr>
      <w:r>
        <w:separator/>
      </w:r>
    </w:p>
  </w:endnote>
  <w:endnote w:type="continuationSeparator" w:id="0">
    <w:p w:rsidR="001C6CDC" w:rsidRDefault="001C6CDC" w:rsidP="004E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HG Mincho Light J">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CDC" w:rsidRPr="004E726A" w:rsidRDefault="001C6CDC" w:rsidP="00626FA4">
    <w:pPr>
      <w:widowControl w:val="0"/>
      <w:suppressLineNumbers/>
      <w:tabs>
        <w:tab w:val="center" w:pos="4818"/>
        <w:tab w:val="right" w:pos="9637"/>
      </w:tabs>
      <w:suppressAutoHyphens/>
      <w:autoSpaceDN w:val="0"/>
      <w:spacing w:after="0" w:line="240" w:lineRule="auto"/>
      <w:jc w:val="center"/>
      <w:textAlignment w:val="baseline"/>
      <w:rPr>
        <w:rFonts w:ascii="Arial" w:eastAsia="HG Mincho Light J" w:hAnsi="Arial" w:cs="Arial"/>
        <w:color w:val="000000"/>
        <w:kern w:val="3"/>
        <w:sz w:val="16"/>
        <w:szCs w:val="16"/>
        <w:lang w:eastAsia="pt-BR" w:bidi="hi-IN"/>
      </w:rPr>
    </w:pPr>
  </w:p>
  <w:p w:rsidR="001C6CDC" w:rsidRPr="004E726A" w:rsidRDefault="001C6CDC" w:rsidP="004E726A">
    <w:pPr>
      <w:tabs>
        <w:tab w:val="center" w:pos="4252"/>
        <w:tab w:val="right" w:pos="8504"/>
      </w:tabs>
      <w:spacing w:after="0" w:line="240" w:lineRule="auto"/>
    </w:pPr>
  </w:p>
  <w:p w:rsidR="001C6CDC" w:rsidRDefault="001C6CD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DC" w:rsidRDefault="001C6CDC" w:rsidP="004E726A">
      <w:pPr>
        <w:spacing w:after="0" w:line="240" w:lineRule="auto"/>
      </w:pPr>
      <w:r>
        <w:separator/>
      </w:r>
    </w:p>
  </w:footnote>
  <w:footnote w:type="continuationSeparator" w:id="0">
    <w:p w:rsidR="001C6CDC" w:rsidRDefault="001C6CDC" w:rsidP="004E72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31"/>
    <w:rsid w:val="000353AE"/>
    <w:rsid w:val="0008175B"/>
    <w:rsid w:val="000B5B53"/>
    <w:rsid w:val="000F33F1"/>
    <w:rsid w:val="00104015"/>
    <w:rsid w:val="001C6CDC"/>
    <w:rsid w:val="001E19B1"/>
    <w:rsid w:val="001F6523"/>
    <w:rsid w:val="003051AB"/>
    <w:rsid w:val="0032091A"/>
    <w:rsid w:val="00356EE5"/>
    <w:rsid w:val="003B01C8"/>
    <w:rsid w:val="003C2770"/>
    <w:rsid w:val="003D0446"/>
    <w:rsid w:val="004D4927"/>
    <w:rsid w:val="004E726A"/>
    <w:rsid w:val="004F10AD"/>
    <w:rsid w:val="0054723C"/>
    <w:rsid w:val="005C7976"/>
    <w:rsid w:val="00626FA4"/>
    <w:rsid w:val="007F3A59"/>
    <w:rsid w:val="008A09D3"/>
    <w:rsid w:val="008B3F0E"/>
    <w:rsid w:val="008F040A"/>
    <w:rsid w:val="00903D72"/>
    <w:rsid w:val="00926547"/>
    <w:rsid w:val="00971942"/>
    <w:rsid w:val="00995A5E"/>
    <w:rsid w:val="009D38BB"/>
    <w:rsid w:val="00A272F3"/>
    <w:rsid w:val="00A47D76"/>
    <w:rsid w:val="00A519E1"/>
    <w:rsid w:val="00A7082C"/>
    <w:rsid w:val="00AA23E8"/>
    <w:rsid w:val="00AD1431"/>
    <w:rsid w:val="00AE3A15"/>
    <w:rsid w:val="00B45E18"/>
    <w:rsid w:val="00B74D3B"/>
    <w:rsid w:val="00BA6B8E"/>
    <w:rsid w:val="00C40D28"/>
    <w:rsid w:val="00C459A8"/>
    <w:rsid w:val="00C62E5B"/>
    <w:rsid w:val="00CA6DA5"/>
    <w:rsid w:val="00CC13DB"/>
    <w:rsid w:val="00CF0A9A"/>
    <w:rsid w:val="00D606D0"/>
    <w:rsid w:val="00DC3DAE"/>
    <w:rsid w:val="00DE275A"/>
    <w:rsid w:val="00E152A9"/>
    <w:rsid w:val="00E2384E"/>
    <w:rsid w:val="00E47A94"/>
    <w:rsid w:val="00F4586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7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26A"/>
  </w:style>
  <w:style w:type="paragraph" w:styleId="Rodap">
    <w:name w:val="footer"/>
    <w:basedOn w:val="Normal"/>
    <w:link w:val="RodapChar"/>
    <w:uiPriority w:val="99"/>
    <w:unhideWhenUsed/>
    <w:rsid w:val="004E726A"/>
    <w:pPr>
      <w:tabs>
        <w:tab w:val="center" w:pos="4252"/>
        <w:tab w:val="right" w:pos="8504"/>
      </w:tabs>
      <w:spacing w:after="0" w:line="240" w:lineRule="auto"/>
    </w:pPr>
  </w:style>
  <w:style w:type="character" w:customStyle="1" w:styleId="RodapChar">
    <w:name w:val="Rodapé Char"/>
    <w:basedOn w:val="Fontepargpadro"/>
    <w:link w:val="Rodap"/>
    <w:uiPriority w:val="99"/>
    <w:rsid w:val="004E726A"/>
  </w:style>
  <w:style w:type="paragraph" w:styleId="SemEspaamento">
    <w:name w:val="No Spacing"/>
    <w:uiPriority w:val="1"/>
    <w:qFormat/>
    <w:rsid w:val="00E2384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E726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E726A"/>
  </w:style>
  <w:style w:type="paragraph" w:styleId="Rodap">
    <w:name w:val="footer"/>
    <w:basedOn w:val="Normal"/>
    <w:link w:val="RodapChar"/>
    <w:uiPriority w:val="99"/>
    <w:unhideWhenUsed/>
    <w:rsid w:val="004E726A"/>
    <w:pPr>
      <w:tabs>
        <w:tab w:val="center" w:pos="4252"/>
        <w:tab w:val="right" w:pos="8504"/>
      </w:tabs>
      <w:spacing w:after="0" w:line="240" w:lineRule="auto"/>
    </w:pPr>
  </w:style>
  <w:style w:type="character" w:customStyle="1" w:styleId="RodapChar">
    <w:name w:val="Rodapé Char"/>
    <w:basedOn w:val="Fontepargpadro"/>
    <w:link w:val="Rodap"/>
    <w:uiPriority w:val="99"/>
    <w:rsid w:val="004E726A"/>
  </w:style>
  <w:style w:type="paragraph" w:styleId="SemEspaamento">
    <w:name w:val="No Spacing"/>
    <w:uiPriority w:val="1"/>
    <w:qFormat/>
    <w:rsid w:val="00E238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794620">
      <w:bodyDiv w:val="1"/>
      <w:marLeft w:val="0"/>
      <w:marRight w:val="0"/>
      <w:marTop w:val="0"/>
      <w:marBottom w:val="0"/>
      <w:divBdr>
        <w:top w:val="none" w:sz="0" w:space="0" w:color="auto"/>
        <w:left w:val="none" w:sz="0" w:space="0" w:color="auto"/>
        <w:bottom w:val="none" w:sz="0" w:space="0" w:color="auto"/>
        <w:right w:val="none" w:sz="0" w:space="0" w:color="auto"/>
      </w:divBdr>
      <w:divsChild>
        <w:div w:id="1855341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48C2-0C89-4408-80D7-52467CEF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11</Pages>
  <Words>3394</Words>
  <Characters>18330</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Licitações</cp:lastModifiedBy>
  <cp:revision>8</cp:revision>
  <cp:lastPrinted>2021-01-14T13:30:00Z</cp:lastPrinted>
  <dcterms:created xsi:type="dcterms:W3CDTF">2020-12-29T11:43:00Z</dcterms:created>
  <dcterms:modified xsi:type="dcterms:W3CDTF">2021-01-14T13:31:00Z</dcterms:modified>
</cp:coreProperties>
</file>