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5" w:rsidRDefault="001131B5" w:rsidP="001131B5">
      <w:pPr>
        <w:keepNext/>
        <w:widowControl w:val="0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PRESTAÇÃO DE SERVIÇO</w:t>
      </w:r>
      <w:r>
        <w:rPr>
          <w:rFonts w:ascii="Arial" w:hAnsi="Arial" w:cs="Arial"/>
          <w:b/>
          <w:sz w:val="22"/>
          <w:szCs w:val="22"/>
        </w:rPr>
        <w:t xml:space="preserve"> Nº 025/2021</w:t>
      </w:r>
    </w:p>
    <w:p w:rsidR="001131B5" w:rsidRDefault="001131B5" w:rsidP="001131B5">
      <w:pPr>
        <w:keepNext/>
        <w:widowControl w:val="0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 002-01/2021</w:t>
      </w: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Pelo presente instrumento vem o </w:t>
      </w:r>
      <w:r>
        <w:rPr>
          <w:rFonts w:ascii="Arial" w:hAnsi="Arial" w:cs="Arial"/>
          <w:b/>
          <w:sz w:val="22"/>
          <w:szCs w:val="22"/>
        </w:rPr>
        <w:t>MUNICÍPIO DE CRUZEIRO DO SUL</w:t>
      </w:r>
      <w:r>
        <w:rPr>
          <w:rFonts w:ascii="Arial" w:hAnsi="Arial" w:cs="Arial"/>
          <w:sz w:val="22"/>
          <w:szCs w:val="22"/>
        </w:rPr>
        <w:t xml:space="preserve">, pessoa jurídica de Direito Público com sede na Rua São Gabriel, 72, Centro, inscrita no CNPJ sob o nº 87.297.990/0001-50, nesse ato representado pelo Prefeito, Sr. </w:t>
      </w:r>
      <w:r>
        <w:rPr>
          <w:rFonts w:ascii="Arial" w:hAnsi="Arial" w:cs="Arial"/>
          <w:b/>
          <w:sz w:val="22"/>
          <w:szCs w:val="22"/>
        </w:rPr>
        <w:t>JOÃO HENRIQUE DULLIUS</w:t>
      </w:r>
      <w:r>
        <w:rPr>
          <w:rFonts w:ascii="Arial" w:hAnsi="Arial" w:cs="Arial"/>
          <w:sz w:val="22"/>
          <w:szCs w:val="22"/>
        </w:rPr>
        <w:t xml:space="preserve">, doravante denominado simplesmente de </w:t>
      </w:r>
      <w:r>
        <w:rPr>
          <w:rFonts w:ascii="Arial" w:hAnsi="Arial" w:cs="Arial"/>
          <w:b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>VERSA CONSULTORIA E PROJETOS LTDA</w:t>
      </w:r>
      <w:r>
        <w:rPr>
          <w:rFonts w:ascii="Arial" w:hAnsi="Arial" w:cs="Arial"/>
          <w:sz w:val="22"/>
          <w:szCs w:val="22"/>
        </w:rPr>
        <w:t>, empresa situada na</w:t>
      </w:r>
      <w:r>
        <w:rPr>
          <w:rFonts w:ascii="Arial" w:hAnsi="Arial" w:cs="Arial"/>
          <w:sz w:val="22"/>
          <w:szCs w:val="22"/>
        </w:rPr>
        <w:t xml:space="preserve"> Rua Jacob Flach, nº 413 – Bairro: Centro, Paverama/RS</w:t>
      </w:r>
      <w:r>
        <w:rPr>
          <w:rFonts w:ascii="Arial" w:hAnsi="Arial" w:cs="Arial"/>
          <w:sz w:val="22"/>
          <w:szCs w:val="22"/>
        </w:rPr>
        <w:t>, inscrita no CNPJ sob o número</w:t>
      </w:r>
      <w:r>
        <w:rPr>
          <w:rFonts w:ascii="Arial" w:hAnsi="Arial" w:cs="Arial"/>
          <w:sz w:val="22"/>
          <w:szCs w:val="22"/>
        </w:rPr>
        <w:t xml:space="preserve"> 20.306.340/0001-52</w:t>
      </w:r>
      <w:r w:rsidR="007507F4">
        <w:rPr>
          <w:rFonts w:ascii="Arial" w:hAnsi="Arial" w:cs="Arial"/>
          <w:sz w:val="22"/>
          <w:szCs w:val="22"/>
        </w:rPr>
        <w:t>, fones para contato: (51) 3761-1302 ou (51) 99508-0037, e-mail: versa.consultoriaeprojetos@gmail.com</w:t>
      </w:r>
      <w:r>
        <w:rPr>
          <w:rFonts w:ascii="Arial" w:hAnsi="Arial" w:cs="Arial"/>
          <w:sz w:val="22"/>
          <w:szCs w:val="22"/>
        </w:rPr>
        <w:t>, nesse ato representada por seu sócio</w:t>
      </w:r>
      <w:r w:rsidR="007507F4">
        <w:rPr>
          <w:rFonts w:ascii="Arial" w:hAnsi="Arial" w:cs="Arial"/>
          <w:sz w:val="22"/>
          <w:szCs w:val="22"/>
        </w:rPr>
        <w:t xml:space="preserve"> adminsitrador</w:t>
      </w:r>
      <w:r>
        <w:rPr>
          <w:rFonts w:ascii="Arial" w:hAnsi="Arial" w:cs="Arial"/>
          <w:sz w:val="22"/>
          <w:szCs w:val="22"/>
        </w:rPr>
        <w:t xml:space="preserve">, </w:t>
      </w:r>
      <w:r w:rsidRPr="001131B5">
        <w:rPr>
          <w:rFonts w:ascii="Arial" w:hAnsi="Arial" w:cs="Arial"/>
          <w:b/>
          <w:sz w:val="22"/>
          <w:szCs w:val="22"/>
        </w:rPr>
        <w:t>Sr</w:t>
      </w:r>
      <w:r w:rsidRPr="001131B5">
        <w:rPr>
          <w:rFonts w:ascii="Arial" w:hAnsi="Arial" w:cs="Arial"/>
          <w:b/>
          <w:sz w:val="22"/>
          <w:szCs w:val="22"/>
        </w:rPr>
        <w:t>. MARCO JÚNIOR JANTSCH</w:t>
      </w:r>
      <w:r>
        <w:rPr>
          <w:rFonts w:ascii="Arial" w:hAnsi="Arial" w:cs="Arial"/>
          <w:sz w:val="22"/>
          <w:szCs w:val="22"/>
        </w:rPr>
        <w:t>, portador do CPF nº</w:t>
      </w:r>
      <w:r>
        <w:rPr>
          <w:rFonts w:ascii="Arial" w:hAnsi="Arial" w:cs="Arial"/>
          <w:sz w:val="22"/>
          <w:szCs w:val="22"/>
        </w:rPr>
        <w:t xml:space="preserve"> </w:t>
      </w:r>
      <w:r w:rsidR="007507F4">
        <w:rPr>
          <w:rFonts w:ascii="Arial" w:hAnsi="Arial" w:cs="Arial"/>
          <w:sz w:val="22"/>
          <w:szCs w:val="22"/>
        </w:rPr>
        <w:t>772.985.430-91</w:t>
      </w:r>
      <w:r>
        <w:rPr>
          <w:rFonts w:ascii="Arial" w:hAnsi="Arial" w:cs="Arial"/>
          <w:sz w:val="22"/>
          <w:szCs w:val="22"/>
        </w:rPr>
        <w:t xml:space="preserve">, doravante denominada apenas de </w:t>
      </w: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firmar o presente contrato de compra e venda, o que fazem com base nas seguintes cláusulas:</w:t>
      </w: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1131B5" w:rsidRDefault="001131B5" w:rsidP="001131B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CLÁUSULA PRIMEIRA – DO OBJETO: </w:t>
      </w:r>
      <w:r>
        <w:rPr>
          <w:rFonts w:ascii="Arial" w:hAnsi="Arial"/>
          <w:sz w:val="22"/>
          <w:szCs w:val="22"/>
        </w:rPr>
        <w:t>O objeto da presente licitação é a contratação de empresa especializada para prestação de serviços de Assessoria e Consultoria na elaboração de projetos para captação de recursos junto a outras esferas governamentais, especialmente em convênios, tais como: SICONV, SIMEC, CARTA CONSULTA de Financiamentos e sistemas do FNS, englobando os seguintes serviços: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Assessoria e consultoria na elaboração de Projetos na área de captação de recursos visando o desenvolvimento do Município, com Propostas de obtenção de Recursos Federais provenientes do Orçamento Geral da União, Emendas Parlamentares, Propostas Voluntárias, Recursos de Emergência e relacionados, conforme segue: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Formulação de Propostas e digitalização no Portal de Convênios do Governo Federal – SICONV e/ou Plano de Trabalho (Formulário de papel), de acordo com as sistemáticas e/ou portarias, de cada Ministério;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Formulação e preenchimento de Propostas utilizando o Sistema Integrado de Monitoramento e Execução e Controle – SIMEC, sistemas próprios do Ministério da Saúde através do Fundo Nacional da Saúde – FNS e FUNASA – SISMOB, e preenchimento de formulários online – Carta-Consulta – do PAC2;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Monitoramento das análises das Propostas, adequações até sua aprovação e consequente assinatura dos Contratos de Repasse, Convênios e Termos de Repasse, Execução e Prestação de Contas;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Expedição de ofícios solicitando e encaminhando Propostas;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Encaminhamento de Propostas aos diversos órgãos do Governo Federal, Estadual e Instituições Internacionais;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Acompanhamento e orientações de Projetos Técnicos, Projetos Técnicos Sociais, Projetos de Complementações, Projetos de Engenharia, Projetos de Arquitetura e PPCI; justificativas dos Projetos, digitação nos Portais SICONV, SIMEC, FNS, FUNASA, SISMOB, entre outros;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Inserção das análises e adequações aos pareceres;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Prestação de contas através da Plataforma + Brasil - SICONV e demais;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 xml:space="preserve">Acompanhamento de audiências com Ministros, Secretários, Diretores, Técnicos e profissionais nos Ministérios, Secretarias Estaduais e demais órgãos envolvidos no processo. </w:t>
      </w:r>
      <w:r>
        <w:rPr>
          <w:rFonts w:ascii="Arial" w:hAnsi="Arial" w:cs="Arial"/>
          <w:b/>
          <w:color w:val="000000"/>
          <w:sz w:val="22"/>
          <w:szCs w:val="22"/>
        </w:rPr>
        <w:t>As despesas decorrentes desses acompanhamentos serão custeadas pela contratada.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Acompanhamento e orientação técnica na gestão de contratos e convênios referentes aos recursos oriundos das Propostas e Projetos elaborados, desde a aprovação dos Projetos junto aos órgãos concedentes, inclusive junto aos mandatários designados pelos órgãos concedentes, até a respectiva prestação de contas destes contratos, conforme segue: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000000"/>
          <w:sz w:val="22"/>
          <w:szCs w:val="22"/>
        </w:rPr>
        <w:t>Inserção de dados, alimentação dos sistemas, controle e acompanhamento da documentação referente à execução dos projetos/contratos junto aos órgãos de fiscalização dos mesmos;</w:t>
      </w:r>
    </w:p>
    <w:p w:rsidR="001131B5" w:rsidRDefault="001131B5" w:rsidP="001131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Atuação como GMC (Gestor Municipal de Contratos e Convênios) junto a Caixa Econômica Federal.</w:t>
      </w:r>
    </w:p>
    <w:p w:rsidR="001131B5" w:rsidRDefault="001131B5" w:rsidP="001131B5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deverá disponibilizar um profissional à mesma, que deverá cumprir um </w:t>
      </w:r>
      <w:r>
        <w:rPr>
          <w:rFonts w:ascii="Arial" w:hAnsi="Arial" w:cs="Arial"/>
          <w:sz w:val="22"/>
          <w:szCs w:val="22"/>
        </w:rPr>
        <w:t xml:space="preserve">mínimo de 07h semanais na Prefeitura Municipal de Cruzeiro do Sul/RS, a cada 15 dias e, turno a ser definido pela Administração Municipal, de forma remota conforme a necessidade do Município, e atendimento direto junto aos Governos Federal e Estadual, sendo que todas despesas correm por conta da </w:t>
      </w:r>
      <w:r>
        <w:rPr>
          <w:rFonts w:ascii="Arial" w:hAnsi="Arial" w:cs="Arial"/>
          <w:b/>
          <w:sz w:val="22"/>
          <w:szCs w:val="22"/>
        </w:rPr>
        <w:t>CONTRATADA.</w:t>
      </w:r>
    </w:p>
    <w:p w:rsidR="001131B5" w:rsidRDefault="001131B5" w:rsidP="001131B5">
      <w:pPr>
        <w:pStyle w:val="Standard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>
        <w:rPr>
          <w:rFonts w:ascii="Arial" w:hAnsi="Arial" w:cs="Arial"/>
          <w:sz w:val="22"/>
          <w:szCs w:val="22"/>
          <w:lang w:val="pt-PT"/>
        </w:rPr>
        <w:t xml:space="preserve"> A Administração reserva-se o direito de acompanhar os serviços solicitados, através de pessoa a ser designada pela Administração Municipal;</w:t>
      </w:r>
    </w:p>
    <w:p w:rsidR="001131B5" w:rsidRDefault="001131B5" w:rsidP="001131B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>1.3.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ficará sujeita aos controles de execução de serviços determinados pela Administração</w:t>
      </w:r>
      <w:r>
        <w:rPr>
          <w:rFonts w:ascii="Arial" w:hAnsi="Arial" w:cs="Arial"/>
          <w:bCs/>
          <w:sz w:val="22"/>
          <w:szCs w:val="22"/>
        </w:rPr>
        <w:t>;</w:t>
      </w:r>
    </w:p>
    <w:p w:rsidR="001131B5" w:rsidRDefault="001131B5" w:rsidP="001131B5">
      <w:pPr>
        <w:pStyle w:val="Standard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1.4. </w:t>
      </w:r>
      <w:r>
        <w:rPr>
          <w:rFonts w:ascii="Arial" w:hAnsi="Arial" w:cs="Arial"/>
          <w:sz w:val="22"/>
          <w:szCs w:val="22"/>
          <w:lang w:val="pt-PT"/>
        </w:rPr>
        <w:t xml:space="preserve">Todas as ferramentas e recursos humanos necessários para a execução do presente objeto são de inteira responsabilidade da </w:t>
      </w:r>
      <w:r>
        <w:rPr>
          <w:rFonts w:ascii="Arial" w:hAnsi="Arial" w:cs="Arial"/>
          <w:b/>
          <w:sz w:val="22"/>
          <w:szCs w:val="22"/>
          <w:lang w:val="pt-PT"/>
        </w:rPr>
        <w:t>CONTRATADA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1131B5" w:rsidRDefault="001131B5" w:rsidP="001131B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1.5.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deverá possuir conhecimento na utilização do Sistema de Convênios – SICONV, no que diz respeito ao cadastramento de proposta, monitoramento, pagamento por Ordem Bancária de Transferência Voluntária – OBTV, Relatórios e Prestação de Contas;</w:t>
      </w:r>
    </w:p>
    <w:p w:rsidR="001131B5" w:rsidRDefault="001131B5" w:rsidP="001131B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deverá possuir conhecimento irrestrito das sistemáticas, portarias e outras regulamentações com critérios próprios para captação em Órgão Federal ou Estadual as quais poderão haver captação de recursos;</w:t>
      </w:r>
    </w:p>
    <w:p w:rsidR="001131B5" w:rsidRDefault="001131B5" w:rsidP="001131B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1.7.</w:t>
      </w:r>
      <w:r>
        <w:rPr>
          <w:rFonts w:ascii="Arial" w:hAnsi="Arial" w:cs="Arial"/>
          <w:sz w:val="22"/>
          <w:szCs w:val="22"/>
        </w:rPr>
        <w:t xml:space="preserve"> Todas as despesas para a prestação dos serviços, incluída a locomoção, estadia e alimentação serão de responsabilidade exclusiva da </w:t>
      </w: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.</w:t>
      </w:r>
    </w:p>
    <w:p w:rsidR="001131B5" w:rsidRDefault="001131B5" w:rsidP="001131B5">
      <w:pPr>
        <w:widowControl w:val="0"/>
        <w:spacing w:after="60"/>
        <w:ind w:left="851" w:hanging="851"/>
        <w:jc w:val="both"/>
        <w:rPr>
          <w:rFonts w:ascii="Thorndale" w:eastAsia="HG Mincho Light J" w:hAnsi="Thorndale"/>
          <w:color w:val="000000"/>
          <w:szCs w:val="20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Parágrafo Único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– A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CONTRATADA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fica proibida de subcontratar, transferir ou ceder a terceiros o objeto desse contrato sem prévia autorização do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color w:val="000000"/>
          <w:sz w:val="22"/>
          <w:szCs w:val="22"/>
        </w:rPr>
        <w:t>.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CLÁUSULA SEGUNDA – DA REMUNERAÇÃO</w:t>
      </w:r>
      <w:r>
        <w:rPr>
          <w:rFonts w:ascii="Arial" w:eastAsia="HG Mincho Light J" w:hAnsi="Arial" w:cs="Arial"/>
          <w:color w:val="000000"/>
          <w:sz w:val="22"/>
          <w:szCs w:val="22"/>
        </w:rPr>
        <w:t>: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CONTRATANTE,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em contrapartida aos serviços prestados pagará à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CONTRATADA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a quantia de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R$ </w:t>
      </w:r>
      <w:r w:rsidR="007507F4">
        <w:rPr>
          <w:rFonts w:ascii="Arial" w:eastAsia="HG Mincho Light J" w:hAnsi="Arial" w:cs="Arial"/>
          <w:b/>
          <w:color w:val="000000"/>
          <w:sz w:val="22"/>
          <w:szCs w:val="22"/>
        </w:rPr>
        <w:t>4.775,00 (quatro mil setecentos e setenta e cinco reais)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mensa</w:t>
      </w:r>
      <w:r w:rsidR="007507F4">
        <w:rPr>
          <w:rFonts w:ascii="Arial" w:eastAsia="HG Mincho Light J" w:hAnsi="Arial" w:cs="Arial"/>
          <w:color w:val="000000"/>
          <w:sz w:val="22"/>
          <w:szCs w:val="22"/>
        </w:rPr>
        <w:t>is</w:t>
      </w:r>
      <w:r>
        <w:rPr>
          <w:rFonts w:ascii="Arial" w:eastAsia="HG Mincho Light J" w:hAnsi="Arial" w:cs="Arial"/>
          <w:color w:val="000000"/>
          <w:sz w:val="22"/>
          <w:szCs w:val="22"/>
        </w:rPr>
        <w:t>.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CLÁUSULA TERCEIRA – DO PAGAMENTO: </w:t>
      </w:r>
      <w:r>
        <w:rPr>
          <w:rFonts w:ascii="Arial" w:eastAsia="HG Mincho Light J" w:hAnsi="Arial" w:cs="Arial"/>
          <w:color w:val="000000"/>
          <w:sz w:val="22"/>
          <w:szCs w:val="22"/>
        </w:rPr>
        <w:t>Os pagamentos serão realizados em até 10 (dez) dias úteis após a apresentação da respectiva Nota Fiscal discriminativa dos serviços prestados.</w:t>
      </w: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- Somente será efetuado o pagamento mediante apresentação de documento que comprove a regularidade com o FGTS, da CND/INSS e do comprovante de recolhimento das contribuições previdenciárias dos funcionários da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CONTRATADA </w:t>
      </w:r>
      <w:r>
        <w:rPr>
          <w:rFonts w:ascii="Arial" w:eastAsia="HG Mincho Light J" w:hAnsi="Arial" w:cs="Arial"/>
          <w:color w:val="000000"/>
          <w:sz w:val="22"/>
          <w:szCs w:val="22"/>
        </w:rPr>
        <w:t>relativo ao mês anterior ao do pagamento.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Segundo </w:t>
      </w:r>
      <w:r>
        <w:rPr>
          <w:rFonts w:ascii="Arial" w:eastAsia="HG Mincho Light J" w:hAnsi="Arial" w:cs="Arial"/>
          <w:color w:val="000000"/>
          <w:sz w:val="22"/>
          <w:szCs w:val="22"/>
        </w:rPr>
        <w:t>– A CONTRATADA deverá entregar junto com a NF o relatório de serviços prestados durante o mês, sob pena de não ser liberado o respectivo pagamento;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Terceiro </w:t>
      </w:r>
      <w:r>
        <w:rPr>
          <w:rFonts w:ascii="Arial" w:eastAsia="HG Mincho Light J" w:hAnsi="Arial" w:cs="Arial"/>
          <w:color w:val="000000"/>
          <w:sz w:val="22"/>
          <w:szCs w:val="22"/>
        </w:rPr>
        <w:t>- As despesas provenientes deste Contrato correrão por conta da seguinte dotação orçamentária: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numPr>
          <w:ilvl w:val="2"/>
          <w:numId w:val="1"/>
        </w:num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0301- Secretaria Mun. Planejamento Ind. Comercio e Turismo</w:t>
      </w:r>
    </w:p>
    <w:p w:rsidR="001131B5" w:rsidRDefault="001131B5" w:rsidP="001131B5">
      <w:pPr>
        <w:widowControl w:val="0"/>
        <w:numPr>
          <w:ilvl w:val="2"/>
          <w:numId w:val="1"/>
        </w:num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04.122.0006.2006- Manutenção Sec. Planejamento e Desenv. Econômico</w:t>
      </w:r>
    </w:p>
    <w:p w:rsidR="001131B5" w:rsidRDefault="001131B5" w:rsidP="001131B5">
      <w:pPr>
        <w:widowControl w:val="0"/>
        <w:numPr>
          <w:ilvl w:val="2"/>
          <w:numId w:val="1"/>
        </w:num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3.3.3.90.39.99990000- Outros serviços Pessoa Jurídica (3096)</w:t>
      </w:r>
    </w:p>
    <w:p w:rsidR="001131B5" w:rsidRDefault="001131B5" w:rsidP="001131B5">
      <w:pPr>
        <w:widowControl w:val="0"/>
        <w:numPr>
          <w:ilvl w:val="2"/>
          <w:numId w:val="1"/>
        </w:num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0801- Secretaria Mun. da Educação, Cultura e Esportes</w:t>
      </w:r>
    </w:p>
    <w:p w:rsidR="001131B5" w:rsidRDefault="001131B5" w:rsidP="001131B5">
      <w:pPr>
        <w:widowControl w:val="0"/>
        <w:numPr>
          <w:ilvl w:val="2"/>
          <w:numId w:val="1"/>
        </w:num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12.122.0006.2022- Manutenção Sec. De Educação</w:t>
      </w:r>
    </w:p>
    <w:p w:rsidR="001131B5" w:rsidRDefault="001131B5" w:rsidP="001131B5">
      <w:pPr>
        <w:widowControl w:val="0"/>
        <w:numPr>
          <w:ilvl w:val="2"/>
          <w:numId w:val="1"/>
        </w:num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3.3.3.90.39.99990000- Outros Serviços Pessoa Jurídica (8087)</w:t>
      </w: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51" w:hanging="851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CLÁUSULA QUARTA – DAS OBRIGAÇÕES DA CONTRATADA –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São obrigações da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HG Mincho Light J" w:hAnsi="Arial" w:cs="Arial"/>
          <w:color w:val="000000"/>
          <w:sz w:val="22"/>
          <w:szCs w:val="22"/>
        </w:rPr>
        <w:t>: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a)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executar os serviços descritos na CLÁUSULA PRIMEIRA dentro das condições técnicas exigidas, com zelo, probidade, eficiência e responsabilidade;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b)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manter um corpo profissional habilitado para a prestação dos serviços contratados;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c)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responsabilizar-se pelas consequências dos atos de seus sócios, funcionários ou prepostos que agirem com imprudência, negligência ou imperícia na realização dos serviços ora contratados;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d)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disponibilizar ao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CONTRATANTE,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para verificação e análise,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HG Mincho Light J" w:hAnsi="Arial" w:cs="Arial"/>
          <w:color w:val="000000"/>
          <w:sz w:val="22"/>
          <w:szCs w:val="22"/>
        </w:rPr>
        <w:t>todos os documentos envolvendo o objeto desse contrato;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f)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observar os prazos estipulados pelo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para a apresentação de documentos e notas fiscais;</w:t>
      </w:r>
    </w:p>
    <w:p w:rsidR="001131B5" w:rsidRDefault="001131B5" w:rsidP="001131B5">
      <w:pPr>
        <w:widowControl w:val="0"/>
        <w:ind w:left="851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g)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informar 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acerca de eventual subcontratação, cessão ou transferência do objeto desse instrumento.  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bCs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Thorndale" w:eastAsia="HG Mincho Light J" w:hAnsi="Thorndale"/>
          <w:color w:val="000000"/>
          <w:szCs w:val="20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CLÁUSULA QUINTA - DAS PENALIDADES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– Além das penalidades previstas na Lei de Licitações (Lei nº 8.666/93) e no Edital do Pregão Presencial nº 002-01/2021 sujeita-se 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às seguintes penalidades:</w:t>
      </w:r>
    </w:p>
    <w:p w:rsidR="001131B5" w:rsidRDefault="001131B5" w:rsidP="001131B5">
      <w:pPr>
        <w:widowControl w:val="0"/>
        <w:ind w:left="840" w:hanging="840"/>
        <w:jc w:val="both"/>
        <w:rPr>
          <w:rFonts w:ascii="Thorndale" w:eastAsia="HG Mincho Light J" w:hAnsi="Thorndale"/>
          <w:b/>
          <w:bCs/>
          <w:color w:val="000000"/>
          <w:szCs w:val="20"/>
        </w:rPr>
      </w:pPr>
    </w:p>
    <w:p w:rsidR="001131B5" w:rsidRDefault="001131B5" w:rsidP="001131B5">
      <w:pPr>
        <w:widowControl w:val="0"/>
        <w:autoSpaceDE w:val="0"/>
        <w:ind w:left="840" w:hanging="840"/>
        <w:jc w:val="both"/>
        <w:rPr>
          <w:rFonts w:eastAsia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>5.1 -</w:t>
      </w:r>
      <w:r>
        <w:rPr>
          <w:rFonts w:ascii="Arial" w:eastAsia="Arial" w:hAnsi="Arial" w:cs="Arial"/>
          <w:sz w:val="22"/>
          <w:szCs w:val="22"/>
        </w:rPr>
        <w:t xml:space="preserve"> Pela não entrega do objeto do contrato, no todo ou em parte, dentro dos prazos estipulados, a </w:t>
      </w:r>
      <w:r>
        <w:rPr>
          <w:rFonts w:ascii="Arial" w:eastAsia="Arial" w:hAnsi="Arial" w:cs="Arial"/>
          <w:b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se sujeita às seguintes sanções: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eastAsia="Arial"/>
        </w:rPr>
      </w:pPr>
      <w:r>
        <w:rPr>
          <w:rFonts w:ascii="Arial" w:eastAsia="Arial" w:hAnsi="Arial" w:cs="Arial"/>
          <w:sz w:val="22"/>
          <w:szCs w:val="22"/>
        </w:rPr>
        <w:t>I - advertência: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eastAsia="Arial"/>
        </w:rPr>
      </w:pPr>
      <w:r>
        <w:rPr>
          <w:rFonts w:ascii="Arial" w:eastAsia="Arial" w:hAnsi="Arial" w:cs="Arial"/>
          <w:sz w:val="22"/>
          <w:szCs w:val="22"/>
        </w:rPr>
        <w:t xml:space="preserve">II - multa na forma prevista no item </w:t>
      </w:r>
      <w:r>
        <w:rPr>
          <w:rFonts w:ascii="Arial" w:eastAsia="Arial" w:hAnsi="Arial" w:cs="Arial"/>
          <w:b/>
          <w:bCs/>
          <w:sz w:val="22"/>
          <w:szCs w:val="22"/>
        </w:rPr>
        <w:t>5.2</w:t>
      </w:r>
      <w:r>
        <w:rPr>
          <w:rFonts w:ascii="Arial" w:eastAsia="Arial" w:hAnsi="Arial" w:cs="Arial"/>
          <w:sz w:val="22"/>
          <w:szCs w:val="22"/>
        </w:rPr>
        <w:t>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eastAsia="Arial"/>
        </w:rPr>
      </w:pPr>
      <w:r>
        <w:rPr>
          <w:rFonts w:ascii="Arial" w:eastAsia="Arial" w:hAnsi="Arial" w:cs="Arial"/>
          <w:sz w:val="22"/>
          <w:szCs w:val="22"/>
        </w:rPr>
        <w:t>III - rescisão do contrato;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eastAsia="Arial"/>
        </w:rPr>
      </w:pPr>
      <w:r>
        <w:rPr>
          <w:rFonts w:ascii="Arial" w:eastAsia="Arial" w:hAnsi="Arial" w:cs="Arial"/>
          <w:sz w:val="22"/>
          <w:szCs w:val="22"/>
        </w:rPr>
        <w:t xml:space="preserve">IV - suspensão do direito de licitar junto ao </w:t>
      </w:r>
      <w:r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>, por prazo não superior a 02 (dois) anos;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- declaração de inidoneidade para contratar ou transacionar com o</w:t>
      </w:r>
      <w:r>
        <w:rPr>
          <w:rFonts w:ascii="Arial" w:eastAsia="Arial" w:hAnsi="Arial" w:cs="Arial"/>
          <w:b/>
          <w:sz w:val="22"/>
          <w:szCs w:val="22"/>
        </w:rPr>
        <w:t xml:space="preserve"> CONTRATANTE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eastAsia="Arial"/>
        </w:rPr>
      </w:pPr>
    </w:p>
    <w:p w:rsidR="001131B5" w:rsidRDefault="001131B5" w:rsidP="001131B5">
      <w:pPr>
        <w:widowControl w:val="0"/>
        <w:autoSpaceDE w:val="0"/>
        <w:ind w:left="851" w:hanging="851"/>
        <w:jc w:val="both"/>
        <w:rPr>
          <w:rFonts w:eastAsia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5.2 </w:t>
      </w:r>
      <w:r>
        <w:rPr>
          <w:rFonts w:ascii="Arial" w:eastAsia="Arial" w:hAnsi="Arial" w:cs="Arial"/>
          <w:sz w:val="22"/>
          <w:szCs w:val="22"/>
        </w:rPr>
        <w:t xml:space="preserve">- Multa de 10% (dez por cento) sobre o valor corrigido no Contrato, quando a </w:t>
      </w:r>
      <w:r>
        <w:rPr>
          <w:rFonts w:ascii="Arial" w:eastAsia="Arial" w:hAnsi="Arial" w:cs="Arial"/>
          <w:b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>: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prestar informações inexatas ou causar embaraços à fiscalização;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 xml:space="preserve"> subcontratar, transferir ou ceder obrigações, no todo ou em parte a terceiros, sem prévia autorização do</w:t>
      </w:r>
      <w:r>
        <w:rPr>
          <w:rFonts w:ascii="Arial" w:eastAsia="Arial" w:hAnsi="Arial" w:cs="Arial"/>
          <w:b/>
          <w:sz w:val="22"/>
          <w:szCs w:val="22"/>
        </w:rPr>
        <w:t xml:space="preserve"> CONTRATANTE</w:t>
      </w:r>
      <w:r>
        <w:rPr>
          <w:rFonts w:ascii="Arial" w:eastAsia="Arial" w:hAnsi="Arial" w:cs="Arial"/>
          <w:b/>
          <w:bCs/>
          <w:sz w:val="22"/>
          <w:szCs w:val="22"/>
        </w:rPr>
        <w:t>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entregar o objeto em desacordo com as especificações ou normas técnicas, independentemente da obrigação de fazer as correções necessárias às suas expensas;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 xml:space="preserve"> desatender as determinações da fiscalização: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 xml:space="preserve"> cometer qualquer infração as normas legais federais, estaduais e municipais, por meios culposos e/ou dolosos, fraude fiscal no recolhimento de qualquer tributo, encargos sociais, ou previdenciários, respondendo ainda pelas multas aplicadas pelos órgãos competentes em razão de infração  cometida,  cabendo  ao </w:t>
      </w:r>
      <w:r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 xml:space="preserve"> o  direito  de  exigir  a  Folha  de  Pagamento   dos empregados a qualquer momento;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f) </w:t>
      </w:r>
      <w:r>
        <w:rPr>
          <w:rFonts w:ascii="Arial" w:eastAsia="Arial" w:hAnsi="Arial" w:cs="Arial"/>
          <w:bCs/>
          <w:sz w:val="22"/>
          <w:szCs w:val="22"/>
        </w:rPr>
        <w:t>não prestar os serviços em conformidade com o objeto desse contrato;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g)</w:t>
      </w:r>
      <w:r>
        <w:rPr>
          <w:rFonts w:ascii="Arial" w:eastAsia="Arial" w:hAnsi="Arial" w:cs="Arial"/>
          <w:sz w:val="22"/>
          <w:szCs w:val="22"/>
        </w:rPr>
        <w:t xml:space="preserve"> ocasionar, por ação ou omissão, dolosa ou culposa, por ato dos sócios, prepostos ou empregados, danos ao patrimônio do </w:t>
      </w:r>
      <w:r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 xml:space="preserve"> ou de terceiros, independentemente da obrigação da </w:t>
      </w:r>
      <w:r>
        <w:rPr>
          <w:rFonts w:ascii="Arial" w:eastAsia="Arial" w:hAnsi="Arial" w:cs="Arial"/>
          <w:b/>
          <w:sz w:val="22"/>
          <w:szCs w:val="22"/>
        </w:rPr>
        <w:t>CONTRATADA</w:t>
      </w:r>
      <w:r>
        <w:rPr>
          <w:rFonts w:ascii="Arial" w:eastAsia="Arial" w:hAnsi="Arial" w:cs="Arial"/>
          <w:sz w:val="22"/>
          <w:szCs w:val="22"/>
        </w:rPr>
        <w:t xml:space="preserve"> em reparar os danos causados.</w:t>
      </w:r>
    </w:p>
    <w:p w:rsidR="001131B5" w:rsidRDefault="001131B5" w:rsidP="001131B5">
      <w:pPr>
        <w:widowControl w:val="0"/>
        <w:autoSpaceDE w:val="0"/>
        <w:ind w:left="840"/>
        <w:jc w:val="both"/>
        <w:rPr>
          <w:rFonts w:eastAsia="Arial"/>
        </w:rPr>
      </w:pPr>
    </w:p>
    <w:p w:rsidR="001131B5" w:rsidRDefault="001131B5" w:rsidP="001131B5">
      <w:pPr>
        <w:widowControl w:val="0"/>
        <w:autoSpaceDE w:val="0"/>
        <w:ind w:left="840" w:hanging="840"/>
        <w:jc w:val="both"/>
        <w:rPr>
          <w:rFonts w:eastAsia="Arial"/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5.2.1 - </w:t>
      </w:r>
      <w:r>
        <w:rPr>
          <w:rFonts w:ascii="Arial" w:eastAsia="Arial" w:hAnsi="Arial" w:cs="Arial"/>
          <w:sz w:val="22"/>
          <w:szCs w:val="22"/>
        </w:rPr>
        <w:t xml:space="preserve">A causa determinante da multa deverá ficar plenamente comprovada e o fato a </w:t>
      </w:r>
      <w:r>
        <w:rPr>
          <w:rFonts w:ascii="Arial" w:eastAsia="Arial" w:hAnsi="Arial" w:cs="Arial"/>
          <w:sz w:val="22"/>
          <w:szCs w:val="22"/>
        </w:rPr>
        <w:lastRenderedPageBreak/>
        <w:t>punir será comunicado por escrito pela fiscalização à</w:t>
      </w:r>
      <w:r>
        <w:rPr>
          <w:rFonts w:ascii="Arial" w:eastAsia="Arial" w:hAnsi="Arial" w:cs="Arial"/>
          <w:b/>
          <w:sz w:val="22"/>
          <w:szCs w:val="22"/>
        </w:rPr>
        <w:t xml:space="preserve"> CONTRATADA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1131B5" w:rsidRDefault="001131B5" w:rsidP="001131B5">
      <w:pPr>
        <w:widowControl w:val="0"/>
        <w:autoSpaceDE w:val="0"/>
        <w:ind w:left="840" w:hanging="840"/>
        <w:jc w:val="both"/>
        <w:rPr>
          <w:rFonts w:eastAsia="Arial"/>
        </w:rPr>
      </w:pPr>
    </w:p>
    <w:p w:rsidR="001131B5" w:rsidRDefault="001131B5" w:rsidP="001131B5">
      <w:pPr>
        <w:widowControl w:val="0"/>
        <w:autoSpaceDE w:val="0"/>
        <w:ind w:left="840" w:hanging="840"/>
        <w:jc w:val="both"/>
        <w:rPr>
          <w:rFonts w:eastAsia="Arial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5.2.2 – </w:t>
      </w:r>
      <w:r>
        <w:rPr>
          <w:rFonts w:ascii="Arial" w:eastAsia="Arial" w:hAnsi="Arial" w:cs="Arial"/>
          <w:sz w:val="22"/>
          <w:szCs w:val="22"/>
        </w:rPr>
        <w:t>As multas serão descontadas dos pagamentos e, quando for o caso, cobradas judicialmente.</w:t>
      </w:r>
    </w:p>
    <w:p w:rsidR="001131B5" w:rsidRDefault="001131B5" w:rsidP="001131B5">
      <w:pPr>
        <w:widowControl w:val="0"/>
        <w:autoSpaceDE w:val="0"/>
        <w:ind w:left="840" w:hanging="840"/>
        <w:jc w:val="both"/>
        <w:rPr>
          <w:rFonts w:eastAsia="Arial"/>
          <w:b/>
        </w:rPr>
      </w:pPr>
    </w:p>
    <w:p w:rsidR="001131B5" w:rsidRDefault="001131B5" w:rsidP="001131B5">
      <w:pPr>
        <w:widowControl w:val="0"/>
        <w:autoSpaceDE w:val="0"/>
        <w:ind w:left="840" w:hanging="840"/>
        <w:jc w:val="both"/>
        <w:rPr>
          <w:rFonts w:eastAsia="Arial"/>
        </w:rPr>
      </w:pPr>
      <w:r>
        <w:rPr>
          <w:rFonts w:ascii="Arial" w:eastAsia="Arial" w:hAnsi="Arial" w:cs="Arial"/>
          <w:b/>
          <w:sz w:val="22"/>
          <w:szCs w:val="22"/>
        </w:rPr>
        <w:t>5.3</w:t>
      </w:r>
      <w:r>
        <w:rPr>
          <w:rFonts w:ascii="Arial" w:eastAsia="Arial" w:hAnsi="Arial" w:cs="Arial"/>
          <w:sz w:val="22"/>
          <w:szCs w:val="22"/>
        </w:rPr>
        <w:t xml:space="preserve"> – O </w:t>
      </w:r>
      <w:r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 xml:space="preserve"> restará penalizado, por eventual atraso no pagamento, a corrigir monetariamente o preço ajustado pelo índice do IGPM-FGV ou outro índice oficial que vier a substituí-lo e a fazer incidir juros de mora de 1% (um por cento) ao mês desde a data entabulada para pagamento até a sua efetivação.</w:t>
      </w:r>
    </w:p>
    <w:p w:rsidR="001131B5" w:rsidRDefault="001131B5" w:rsidP="001131B5">
      <w:pPr>
        <w:keepNext/>
        <w:widowControl w:val="0"/>
        <w:tabs>
          <w:tab w:val="num" w:pos="576"/>
        </w:tabs>
        <w:ind w:left="840" w:hanging="840"/>
        <w:jc w:val="both"/>
        <w:outlineLvl w:val="1"/>
        <w:rPr>
          <w:rFonts w:ascii="Cambria" w:hAnsi="Cambria"/>
          <w:i/>
          <w:iCs/>
          <w:color w:val="000000"/>
          <w:sz w:val="28"/>
          <w:szCs w:val="28"/>
        </w:rPr>
      </w:pPr>
    </w:p>
    <w:p w:rsidR="001131B5" w:rsidRDefault="001131B5" w:rsidP="001131B5">
      <w:pPr>
        <w:keepNext/>
        <w:widowControl w:val="0"/>
        <w:tabs>
          <w:tab w:val="num" w:pos="576"/>
        </w:tabs>
        <w:ind w:left="840" w:hanging="84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CLÁUSULA SEXTA – DA VIGÊNCIA –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Esse contrato terá vigência por 12 (doze) meses, a contar da assinatura do mesmo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, sendo possível a sua prorrogação</w:t>
      </w:r>
      <w:r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–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A critério do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color w:val="000000"/>
          <w:sz w:val="22"/>
          <w:szCs w:val="22"/>
        </w:rPr>
        <w:t>, verificada a presença de oportunidade, conveniência e interesse público, poderá ser procedida a prorrogação do presente contrato por períodos iguais e sucessivos, nos termos do art. 57, II da Lei 8.666/93.</w:t>
      </w: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color w:val="000000"/>
          <w:sz w:val="22"/>
          <w:szCs w:val="22"/>
          <w:shd w:val="clear" w:color="auto" w:fill="FFFF00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Segundo -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Havendo prorrogação, os valores ajustados na CLÁUSULA SEGUNDA serão atualizados pelo índice do IPCA, ou outro pré acordado entre as partes, objetivando a manutenção do equilíbrio econômico-financeiro inicial, devendo ser comprovadas as eventuais modificações nos custos da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HG Mincho Light J" w:hAnsi="Arial" w:cs="Arial"/>
          <w:color w:val="000000"/>
          <w:sz w:val="22"/>
          <w:szCs w:val="22"/>
        </w:rPr>
        <w:t>, sendo possível, inclusive, fixar valor menor do atualmente estipulado.</w:t>
      </w:r>
    </w:p>
    <w:p w:rsidR="001131B5" w:rsidRDefault="001131B5" w:rsidP="001131B5">
      <w:pPr>
        <w:keepNext/>
        <w:widowControl w:val="0"/>
        <w:tabs>
          <w:tab w:val="num" w:pos="0"/>
        </w:tabs>
        <w:ind w:left="840" w:hanging="840"/>
        <w:jc w:val="both"/>
        <w:outlineLvl w:val="0"/>
        <w:rPr>
          <w:rFonts w:ascii="Arial" w:eastAsia="HG Mincho Light J" w:hAnsi="Arial" w:cs="Arial"/>
          <w:b/>
          <w:i/>
          <w:iCs/>
          <w:color w:val="000000"/>
          <w:sz w:val="22"/>
          <w:szCs w:val="22"/>
        </w:rPr>
      </w:pPr>
    </w:p>
    <w:p w:rsidR="001131B5" w:rsidRDefault="001131B5" w:rsidP="001131B5">
      <w:pPr>
        <w:keepNext/>
        <w:widowControl w:val="0"/>
        <w:tabs>
          <w:tab w:val="num" w:pos="0"/>
        </w:tabs>
        <w:ind w:left="840" w:hanging="840"/>
        <w:jc w:val="both"/>
        <w:outlineLvl w:val="0"/>
        <w:rPr>
          <w:rFonts w:ascii="Arial" w:eastAsia="HG Mincho Light J" w:hAnsi="Arial" w:cs="Arial"/>
          <w:iCs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iCs/>
          <w:color w:val="000000"/>
          <w:sz w:val="22"/>
          <w:szCs w:val="22"/>
        </w:rPr>
        <w:t>CLÁUSULA SÉTIMA – DA RESCISÃO</w:t>
      </w:r>
      <w:r>
        <w:rPr>
          <w:rFonts w:ascii="Arial" w:eastAsia="HG Mincho Light J" w:hAnsi="Arial" w:cs="Arial"/>
          <w:bCs/>
          <w:i/>
          <w:iCs/>
          <w:color w:val="000000"/>
          <w:sz w:val="22"/>
          <w:szCs w:val="22"/>
        </w:rPr>
        <w:t xml:space="preserve"> –</w:t>
      </w:r>
      <w:r>
        <w:rPr>
          <w:rFonts w:ascii="Arial" w:eastAsia="HG Mincho Light J" w:hAnsi="Arial" w:cs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HG Mincho Light J" w:hAnsi="Arial" w:cs="Arial"/>
          <w:iCs/>
          <w:color w:val="000000"/>
          <w:sz w:val="22"/>
          <w:szCs w:val="22"/>
        </w:rPr>
        <w:t>O contrato poderá ser rescindido: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I –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Por iniciativa do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independente de notificação judicial ou extrajudicial, se 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: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a)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deixar de cumprir qualquer das obrigações aqui estipuladas; 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b)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subcontratar, transferir ou ceder a terceiros o objeto desse contrato;</w:t>
      </w:r>
    </w:p>
    <w:p w:rsidR="001131B5" w:rsidRDefault="001131B5" w:rsidP="001131B5">
      <w:pPr>
        <w:widowControl w:val="0"/>
        <w:ind w:left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c)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demonstrar incapacidade técnica ou má-fé;</w:t>
      </w:r>
    </w:p>
    <w:p w:rsidR="001131B5" w:rsidRDefault="001131B5" w:rsidP="001131B5">
      <w:pPr>
        <w:keepNext/>
        <w:widowControl w:val="0"/>
        <w:ind w:left="840"/>
        <w:jc w:val="both"/>
        <w:outlineLvl w:val="2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</w:p>
    <w:p w:rsidR="001131B5" w:rsidRDefault="001131B5" w:rsidP="001131B5">
      <w:pPr>
        <w:keepNext/>
        <w:widowControl w:val="0"/>
        <w:ind w:left="840"/>
        <w:jc w:val="both"/>
        <w:outlineLvl w:val="2"/>
        <w:rPr>
          <w:rFonts w:ascii="Arial" w:eastAsia="HG Mincho Light J" w:hAnsi="Arial" w:cs="Arial"/>
          <w:bCs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II – </w:t>
      </w:r>
      <w:r>
        <w:rPr>
          <w:rFonts w:ascii="Arial" w:eastAsia="HG Mincho Light J" w:hAnsi="Arial" w:cs="Arial"/>
          <w:bCs/>
          <w:color w:val="000000"/>
          <w:sz w:val="22"/>
          <w:szCs w:val="22"/>
        </w:rPr>
        <w:t xml:space="preserve">Por acordo entre as partes, atendida a conveniência do </w:t>
      </w:r>
      <w:r>
        <w:rPr>
          <w:rFonts w:ascii="Arial" w:eastAsia="HG Mincho Light J" w:hAnsi="Arial" w:cs="Arial"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bCs/>
          <w:color w:val="000000"/>
          <w:sz w:val="22"/>
          <w:szCs w:val="22"/>
        </w:rPr>
        <w:t>, mediante termo próprio e restando quitadas todas as obrigações pendentes.</w:t>
      </w: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Parágrafo Único –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Poderá o 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rescindir unilateralmente o contrato, independente de notificação judicial ou extrajudicial, em razão de interesse público devidamente justificado.</w:t>
      </w:r>
    </w:p>
    <w:p w:rsidR="001131B5" w:rsidRDefault="001131B5" w:rsidP="001131B5">
      <w:pPr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CLÁUSULA OITAVA – DISPOSIÇÕES GERAIS – </w:t>
      </w:r>
      <w:r>
        <w:rPr>
          <w:rFonts w:ascii="Arial" w:eastAsia="HG Mincho Light J" w:hAnsi="Arial" w:cs="Arial"/>
          <w:color w:val="000000"/>
          <w:sz w:val="22"/>
          <w:szCs w:val="22"/>
        </w:rPr>
        <w:t>A interpretação do presente instrumento fica condicionada ao disposto nas normas gerais de Direito Público vigentes, principalmente a Lei 8.666/93.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– </w:t>
      </w:r>
      <w:r>
        <w:rPr>
          <w:rFonts w:ascii="Arial" w:eastAsia="HG Mincho Light J" w:hAnsi="Arial" w:cs="Arial"/>
          <w:bCs/>
          <w:color w:val="000000"/>
          <w:sz w:val="22"/>
          <w:szCs w:val="22"/>
        </w:rPr>
        <w:t>Toda e qualquer modificação desse instrumento somente poderá ser realizada mediante aditamento, desde que observadas às disposições legais pertinentes.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Parágrafo Segundo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assume exclusiva responsabilidade pelo cumprimento de todas as obrigações decorrentes da execução do presente contrato, sejam de natureza trabalhista, civil, fiscal, ambiental, previdenciária ou comercial, inexistindo qualquer solidariedade do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HG Mincho Light J" w:hAnsi="Arial" w:cs="Arial"/>
          <w:color w:val="000000"/>
          <w:sz w:val="22"/>
          <w:szCs w:val="22"/>
        </w:rPr>
        <w:t xml:space="preserve"> relativamente a esses encargos ou a eventuais prejuízos causados a terceiros pelos sócios, empregados ou prepostos da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>.</w:t>
      </w: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>Parágrafo</w:t>
      </w:r>
      <w:r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Terceiro - </w:t>
      </w:r>
      <w:r>
        <w:rPr>
          <w:rFonts w:ascii="Arial" w:eastAsia="HG Mincho Light J" w:hAnsi="Arial" w:cs="Arial"/>
          <w:color w:val="000000"/>
          <w:sz w:val="22"/>
          <w:szCs w:val="22"/>
        </w:rPr>
        <w:t>As partes elegem o Foro da cidade de Lajeado/RS para dirimir qualquer dúvida sobre a interpretação desse instrumento.</w:t>
      </w:r>
    </w:p>
    <w:p w:rsidR="001131B5" w:rsidRDefault="001131B5" w:rsidP="001131B5">
      <w:pPr>
        <w:widowControl w:val="0"/>
        <w:ind w:firstLine="141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1131B5" w:rsidRDefault="001131B5" w:rsidP="001131B5">
      <w:pPr>
        <w:widowControl w:val="0"/>
        <w:ind w:firstLine="141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>
        <w:rPr>
          <w:rFonts w:ascii="Arial" w:eastAsia="HG Mincho Light J" w:hAnsi="Arial" w:cs="Arial"/>
          <w:color w:val="000000"/>
          <w:sz w:val="22"/>
          <w:szCs w:val="22"/>
        </w:rPr>
        <w:t>E por estarem assim ajustados, assinam o presente instrumento em três vias de igual teor e forma, juntamente com as testemunhas, para que se produzam os jurídicos e legais efeitos.</w:t>
      </w: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1131B5" w:rsidRDefault="001131B5" w:rsidP="007507F4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Cruzeiro do Sul, </w:t>
      </w:r>
      <w:r w:rsidR="007507F4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</w:t>
      </w:r>
      <w:r w:rsidR="007507F4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2021.</w:t>
      </w: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1131B5" w:rsidRDefault="001131B5" w:rsidP="001131B5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1131B5" w:rsidRDefault="001131B5" w:rsidP="001131B5">
      <w:pPr>
        <w:keepNext/>
        <w:widowControl w:val="0"/>
        <w:autoSpaceDE w:val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</w:p>
    <w:p w:rsidR="001131B5" w:rsidRDefault="001131B5" w:rsidP="001131B5">
      <w:pPr>
        <w:widowControl w:val="0"/>
        <w:autoSpaceDE w:val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autoSpaceDE w:val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keepNext/>
        <w:widowControl w:val="0"/>
        <w:autoSpaceDE w:val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MUNICÍPIO DE CRUZEIRO DO SUL               </w:t>
      </w:r>
      <w:r w:rsidR="007507F4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     VERSA CONS. E PROJ. LTDA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      </w:t>
      </w:r>
    </w:p>
    <w:p w:rsidR="001131B5" w:rsidRDefault="001131B5" w:rsidP="001131B5">
      <w:pPr>
        <w:widowControl w:val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João H. Dullius                                                 </w:t>
      </w:r>
      <w:r w:rsidR="007507F4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Marco J. Jantsch</w:t>
      </w: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PREFEITO                            </w:t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ab/>
      </w:r>
      <w:r>
        <w:rPr>
          <w:rFonts w:ascii="Arial" w:eastAsia="HG Mincho Light J" w:hAnsi="Arial" w:cs="Arial"/>
          <w:b/>
          <w:color w:val="000000"/>
          <w:sz w:val="22"/>
          <w:szCs w:val="22"/>
        </w:rPr>
        <w:tab/>
        <w:t xml:space="preserve">          </w:t>
      </w:r>
      <w:r w:rsidR="007507F4">
        <w:rPr>
          <w:rFonts w:ascii="Arial" w:eastAsia="HG Mincho Light J" w:hAnsi="Arial" w:cs="Arial"/>
          <w:b/>
          <w:color w:val="000000"/>
          <w:sz w:val="22"/>
          <w:szCs w:val="22"/>
        </w:rPr>
        <w:t>SÓCIO ADMINISTRADOR</w:t>
      </w:r>
    </w:p>
    <w:p w:rsidR="007507F4" w:rsidRDefault="007507F4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7507F4" w:rsidRDefault="007507F4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1131B5" w:rsidRDefault="001131B5" w:rsidP="001131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31B5" w:rsidRDefault="001131B5" w:rsidP="001131B5">
      <w:pPr>
        <w:keepNext/>
        <w:numPr>
          <w:ilvl w:val="4"/>
          <w:numId w:val="1"/>
        </w:numPr>
        <w:ind w:left="357" w:hanging="1008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1131B5" w:rsidRDefault="001131B5" w:rsidP="001131B5">
      <w:pPr>
        <w:keepNext/>
        <w:numPr>
          <w:ilvl w:val="5"/>
          <w:numId w:val="1"/>
        </w:numPr>
        <w:suppressAutoHyphens w:val="0"/>
        <w:ind w:left="1152" w:hanging="1152"/>
        <w:jc w:val="both"/>
        <w:outlineLvl w:val="5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Testemunha: _____________________     Testemunha: _____________________</w:t>
      </w:r>
    </w:p>
    <w:p w:rsidR="001131B5" w:rsidRDefault="001131B5" w:rsidP="001131B5">
      <w:pPr>
        <w:ind w:left="567" w:hanging="567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C.P.F.:                                                          C.P.F.:</w:t>
      </w:r>
    </w:p>
    <w:p w:rsidR="009103DB" w:rsidRDefault="009103DB"/>
    <w:sectPr w:rsidR="009103D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F4" w:rsidRDefault="007507F4" w:rsidP="007507F4">
      <w:r>
        <w:separator/>
      </w:r>
    </w:p>
  </w:endnote>
  <w:endnote w:type="continuationSeparator" w:id="0">
    <w:p w:rsidR="007507F4" w:rsidRDefault="007507F4" w:rsidP="007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15711"/>
      <w:docPartObj>
        <w:docPartGallery w:val="Page Numbers (Bottom of Page)"/>
        <w:docPartUnique/>
      </w:docPartObj>
    </w:sdtPr>
    <w:sdtContent>
      <w:p w:rsidR="007507F4" w:rsidRDefault="007507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07F4" w:rsidRDefault="007507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F4" w:rsidRDefault="007507F4" w:rsidP="007507F4">
      <w:r>
        <w:separator/>
      </w:r>
    </w:p>
  </w:footnote>
  <w:footnote w:type="continuationSeparator" w:id="0">
    <w:p w:rsidR="007507F4" w:rsidRDefault="007507F4" w:rsidP="0075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5"/>
    <w:rsid w:val="001131B5"/>
    <w:rsid w:val="007507F4"/>
    <w:rsid w:val="009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131B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0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50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7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131B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0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0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50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7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Licita</cp:lastModifiedBy>
  <cp:revision>1</cp:revision>
  <dcterms:created xsi:type="dcterms:W3CDTF">2021-04-29T19:32:00Z</dcterms:created>
  <dcterms:modified xsi:type="dcterms:W3CDTF">2021-04-29T19:49:00Z</dcterms:modified>
</cp:coreProperties>
</file>